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B3880" w14:textId="77777777" w:rsidR="0035635C" w:rsidRPr="00247692" w:rsidRDefault="0035635C" w:rsidP="0035635C">
      <w:pPr>
        <w:jc w:val="center"/>
        <w:rPr>
          <w:rFonts w:asciiTheme="majorBidi" w:hAnsiTheme="majorBidi" w:cstheme="majorBidi"/>
          <w:sz w:val="48"/>
          <w:szCs w:val="48"/>
        </w:rPr>
      </w:pPr>
      <w:r w:rsidRPr="00247692">
        <w:rPr>
          <w:rFonts w:asciiTheme="majorBidi" w:hAnsiTheme="majorBidi" w:cstheme="majorBidi"/>
          <w:sz w:val="48"/>
          <w:szCs w:val="48"/>
        </w:rPr>
        <w:t>Eindverslag O&amp;O</w:t>
      </w:r>
    </w:p>
    <w:p w14:paraId="36A3369B" w14:textId="77777777" w:rsidR="0035635C" w:rsidRDefault="0035635C" w:rsidP="0035635C">
      <w:pPr>
        <w:jc w:val="center"/>
        <w:rPr>
          <w:rFonts w:asciiTheme="majorBidi" w:hAnsiTheme="majorBidi" w:cstheme="majorBidi"/>
          <w:sz w:val="48"/>
          <w:szCs w:val="48"/>
        </w:rPr>
      </w:pPr>
      <w:r w:rsidRPr="00247692">
        <w:rPr>
          <w:rFonts w:asciiTheme="majorBidi" w:hAnsiTheme="majorBidi" w:cstheme="majorBidi"/>
          <w:sz w:val="48"/>
          <w:szCs w:val="48"/>
        </w:rPr>
        <w:t>Energiezuinige woonwijk</w:t>
      </w:r>
    </w:p>
    <w:p w14:paraId="2E72A350" w14:textId="77777777" w:rsidR="0035635C" w:rsidRDefault="0035635C" w:rsidP="0035635C">
      <w:pPr>
        <w:jc w:val="center"/>
        <w:rPr>
          <w:rFonts w:asciiTheme="majorBidi" w:hAnsiTheme="majorBidi" w:cstheme="majorBidi"/>
          <w:sz w:val="48"/>
          <w:szCs w:val="48"/>
        </w:rPr>
      </w:pPr>
    </w:p>
    <w:p w14:paraId="7EF00714" w14:textId="77777777" w:rsidR="0035635C" w:rsidRDefault="0035635C" w:rsidP="0035635C">
      <w:pPr>
        <w:jc w:val="center"/>
        <w:rPr>
          <w:rFonts w:asciiTheme="majorBidi" w:hAnsiTheme="majorBidi" w:cstheme="majorBidi"/>
          <w:sz w:val="48"/>
          <w:szCs w:val="48"/>
        </w:rPr>
      </w:pPr>
    </w:p>
    <w:p w14:paraId="594C945B" w14:textId="77777777" w:rsidR="0035635C" w:rsidRDefault="0035635C" w:rsidP="0035635C">
      <w:pPr>
        <w:jc w:val="center"/>
        <w:rPr>
          <w:rFonts w:asciiTheme="majorBidi" w:hAnsiTheme="majorBidi" w:cstheme="majorBidi"/>
          <w:sz w:val="48"/>
          <w:szCs w:val="48"/>
        </w:rPr>
      </w:pPr>
      <w:r>
        <w:rPr>
          <w:noProof/>
        </w:rPr>
        <w:drawing>
          <wp:inline distT="0" distB="0" distL="0" distR="0" wp14:anchorId="003DB0E3" wp14:editId="59B79369">
            <wp:extent cx="3468414" cy="3468414"/>
            <wp:effectExtent l="0" t="0" r="0" b="0"/>
            <wp:docPr id="1782379335" name="Afbeelding 1" descr="Energiebesparing en informatieplicht - Enro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rgiebesparing en informatieplicht - Enro Energ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6523" cy="3476523"/>
                    </a:xfrm>
                    <a:prstGeom prst="rect">
                      <a:avLst/>
                    </a:prstGeom>
                    <a:noFill/>
                    <a:ln>
                      <a:noFill/>
                    </a:ln>
                  </pic:spPr>
                </pic:pic>
              </a:graphicData>
            </a:graphic>
          </wp:inline>
        </w:drawing>
      </w:r>
    </w:p>
    <w:p w14:paraId="69E45E44" w14:textId="77777777" w:rsidR="0035635C" w:rsidRDefault="0035635C" w:rsidP="0035635C">
      <w:pPr>
        <w:jc w:val="center"/>
        <w:rPr>
          <w:rFonts w:asciiTheme="majorBidi" w:hAnsiTheme="majorBidi" w:cstheme="majorBidi"/>
          <w:sz w:val="48"/>
          <w:szCs w:val="48"/>
        </w:rPr>
      </w:pPr>
    </w:p>
    <w:p w14:paraId="79015687" w14:textId="77777777" w:rsidR="0035635C" w:rsidRDefault="0035635C" w:rsidP="0035635C">
      <w:pPr>
        <w:rPr>
          <w:rFonts w:asciiTheme="majorBidi" w:hAnsiTheme="majorBidi" w:cstheme="majorBidi"/>
          <w:sz w:val="48"/>
          <w:szCs w:val="48"/>
        </w:rPr>
      </w:pPr>
    </w:p>
    <w:p w14:paraId="4361749A" w14:textId="77777777" w:rsidR="0035635C" w:rsidRDefault="0035635C" w:rsidP="0035635C">
      <w:pPr>
        <w:rPr>
          <w:rFonts w:asciiTheme="majorBidi" w:hAnsiTheme="majorBidi" w:cstheme="majorBidi"/>
          <w:sz w:val="48"/>
          <w:szCs w:val="48"/>
        </w:rPr>
      </w:pPr>
    </w:p>
    <w:p w14:paraId="0CC2FFA8" w14:textId="77777777" w:rsidR="0035635C" w:rsidRDefault="0035635C" w:rsidP="0035635C">
      <w:pPr>
        <w:rPr>
          <w:rFonts w:asciiTheme="majorBidi" w:hAnsiTheme="majorBidi" w:cstheme="majorBidi"/>
          <w:sz w:val="48"/>
          <w:szCs w:val="48"/>
        </w:rPr>
      </w:pPr>
    </w:p>
    <w:p w14:paraId="2FD67CFD" w14:textId="77777777" w:rsidR="0035635C" w:rsidRDefault="0035635C" w:rsidP="0035635C">
      <w:pPr>
        <w:rPr>
          <w:rFonts w:asciiTheme="majorBidi" w:hAnsiTheme="majorBidi" w:cstheme="majorBidi"/>
          <w:sz w:val="32"/>
          <w:szCs w:val="32"/>
        </w:rPr>
      </w:pPr>
      <w:r w:rsidRPr="00247692">
        <w:rPr>
          <w:rFonts w:asciiTheme="majorBidi" w:hAnsiTheme="majorBidi" w:cstheme="majorBidi"/>
          <w:sz w:val="32"/>
          <w:szCs w:val="32"/>
        </w:rPr>
        <w:t>Yousra Bougrina, Nada Hadouch, Youssef Salihi, Omar Bakkar</w:t>
      </w:r>
    </w:p>
    <w:p w14:paraId="5285CF26" w14:textId="77777777" w:rsidR="0035635C" w:rsidRDefault="0035635C" w:rsidP="0035635C">
      <w:pPr>
        <w:rPr>
          <w:rFonts w:asciiTheme="majorBidi" w:hAnsiTheme="majorBidi" w:cstheme="majorBidi"/>
          <w:sz w:val="32"/>
          <w:szCs w:val="32"/>
        </w:rPr>
      </w:pPr>
      <w:r>
        <w:rPr>
          <w:rFonts w:asciiTheme="majorBidi" w:hAnsiTheme="majorBidi" w:cstheme="majorBidi"/>
          <w:sz w:val="32"/>
          <w:szCs w:val="32"/>
        </w:rPr>
        <w:t>4 VWO</w:t>
      </w:r>
    </w:p>
    <w:p w14:paraId="7268CB74" w14:textId="77777777" w:rsidR="0035635C" w:rsidRDefault="0035635C" w:rsidP="0035635C">
      <w:pPr>
        <w:rPr>
          <w:rFonts w:asciiTheme="majorBidi" w:hAnsiTheme="majorBidi" w:cstheme="majorBidi"/>
          <w:sz w:val="32"/>
          <w:szCs w:val="32"/>
        </w:rPr>
      </w:pPr>
      <w:r w:rsidRPr="00247692">
        <w:rPr>
          <w:rFonts w:asciiTheme="majorBidi" w:hAnsiTheme="majorBidi" w:cstheme="majorBidi"/>
          <w:sz w:val="32"/>
          <w:szCs w:val="32"/>
        </w:rPr>
        <w:t>Dhr. B. Schouten</w:t>
      </w:r>
    </w:p>
    <w:p w14:paraId="39521B80" w14:textId="77777777" w:rsidR="0035635C" w:rsidRDefault="0035635C" w:rsidP="0035635C">
      <w:pPr>
        <w:rPr>
          <w:rFonts w:asciiTheme="majorBidi" w:hAnsiTheme="majorBidi" w:cstheme="majorBidi"/>
          <w:sz w:val="32"/>
          <w:szCs w:val="32"/>
        </w:rPr>
      </w:pPr>
      <w:r>
        <w:rPr>
          <w:rFonts w:asciiTheme="majorBidi" w:hAnsiTheme="majorBidi" w:cstheme="majorBidi"/>
          <w:sz w:val="32"/>
          <w:szCs w:val="32"/>
        </w:rPr>
        <w:t xml:space="preserve">10-06-2025 </w:t>
      </w:r>
    </w:p>
    <w:sdt>
      <w:sdtPr>
        <w:rPr>
          <w:rFonts w:asciiTheme="minorHAnsi" w:eastAsiaTheme="minorHAnsi" w:hAnsiTheme="minorHAnsi" w:cstheme="minorBidi"/>
          <w:color w:val="auto"/>
          <w:kern w:val="2"/>
          <w:sz w:val="22"/>
          <w:szCs w:val="22"/>
          <w:lang w:eastAsia="en-US"/>
          <w14:ligatures w14:val="standardContextual"/>
        </w:rPr>
        <w:id w:val="458236097"/>
        <w:docPartObj>
          <w:docPartGallery w:val="Table of Contents"/>
          <w:docPartUnique/>
        </w:docPartObj>
      </w:sdtPr>
      <w:sdtEndPr>
        <w:rPr>
          <w:b/>
          <w:bCs/>
        </w:rPr>
      </w:sdtEndPr>
      <w:sdtContent>
        <w:p w14:paraId="1DF5C8CE" w14:textId="77777777" w:rsidR="0035635C" w:rsidRPr="006B24EF" w:rsidRDefault="0035635C" w:rsidP="0035635C">
          <w:pPr>
            <w:pStyle w:val="Kopvaninhoudsopgave"/>
            <w:rPr>
              <w:rFonts w:asciiTheme="majorBidi" w:hAnsiTheme="majorBidi"/>
              <w:color w:val="auto"/>
            </w:rPr>
          </w:pPr>
          <w:r w:rsidRPr="006B24EF">
            <w:rPr>
              <w:rFonts w:asciiTheme="majorBidi" w:hAnsiTheme="majorBidi"/>
              <w:color w:val="auto"/>
            </w:rPr>
            <w:t>Inhoudsopgave</w:t>
          </w:r>
        </w:p>
        <w:p w14:paraId="30DEBA41" w14:textId="70820F27" w:rsidR="00C3073E" w:rsidRDefault="0035635C">
          <w:pPr>
            <w:pStyle w:val="Inhopg1"/>
            <w:tabs>
              <w:tab w:val="right" w:leader="dot" w:pos="9062"/>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0400031" w:history="1">
            <w:r w:rsidR="00C3073E" w:rsidRPr="004A6223">
              <w:rPr>
                <w:rStyle w:val="Hyperlink"/>
                <w:rFonts w:asciiTheme="majorBidi" w:hAnsiTheme="majorBidi"/>
                <w:b/>
                <w:bCs/>
                <w:noProof/>
              </w:rPr>
              <w:t>1. Inleiding</w:t>
            </w:r>
            <w:r w:rsidR="00C3073E">
              <w:rPr>
                <w:noProof/>
                <w:webHidden/>
              </w:rPr>
              <w:tab/>
            </w:r>
            <w:r w:rsidR="00C3073E">
              <w:rPr>
                <w:noProof/>
                <w:webHidden/>
              </w:rPr>
              <w:fldChar w:fldCharType="begin"/>
            </w:r>
            <w:r w:rsidR="00C3073E">
              <w:rPr>
                <w:noProof/>
                <w:webHidden/>
              </w:rPr>
              <w:instrText xml:space="preserve"> PAGEREF _Toc200400031 \h </w:instrText>
            </w:r>
            <w:r w:rsidR="00C3073E">
              <w:rPr>
                <w:noProof/>
                <w:webHidden/>
              </w:rPr>
            </w:r>
            <w:r w:rsidR="00C3073E">
              <w:rPr>
                <w:noProof/>
                <w:webHidden/>
              </w:rPr>
              <w:fldChar w:fldCharType="separate"/>
            </w:r>
            <w:r w:rsidR="00C3073E">
              <w:rPr>
                <w:noProof/>
                <w:webHidden/>
              </w:rPr>
              <w:t>3</w:t>
            </w:r>
            <w:r w:rsidR="00C3073E">
              <w:rPr>
                <w:noProof/>
                <w:webHidden/>
              </w:rPr>
              <w:fldChar w:fldCharType="end"/>
            </w:r>
          </w:hyperlink>
        </w:p>
        <w:p w14:paraId="6B9C2075" w14:textId="46011231" w:rsidR="00C3073E" w:rsidRDefault="00C3073E">
          <w:pPr>
            <w:pStyle w:val="Inhopg1"/>
            <w:tabs>
              <w:tab w:val="right" w:leader="dot" w:pos="9062"/>
            </w:tabs>
            <w:rPr>
              <w:rFonts w:cstheme="minorBidi"/>
              <w:noProof/>
              <w:kern w:val="2"/>
              <w:sz w:val="24"/>
              <w:szCs w:val="24"/>
              <w14:ligatures w14:val="standardContextual"/>
            </w:rPr>
          </w:pPr>
          <w:hyperlink w:anchor="_Toc200400032" w:history="1">
            <w:r w:rsidRPr="004A6223">
              <w:rPr>
                <w:rStyle w:val="Hyperlink"/>
                <w:rFonts w:asciiTheme="majorBidi" w:hAnsiTheme="majorBidi"/>
                <w:b/>
                <w:bCs/>
                <w:noProof/>
              </w:rPr>
              <w:t>2. Doel van het project</w:t>
            </w:r>
            <w:r>
              <w:rPr>
                <w:noProof/>
                <w:webHidden/>
              </w:rPr>
              <w:tab/>
            </w:r>
            <w:r>
              <w:rPr>
                <w:noProof/>
                <w:webHidden/>
              </w:rPr>
              <w:fldChar w:fldCharType="begin"/>
            </w:r>
            <w:r>
              <w:rPr>
                <w:noProof/>
                <w:webHidden/>
              </w:rPr>
              <w:instrText xml:space="preserve"> PAGEREF _Toc200400032 \h </w:instrText>
            </w:r>
            <w:r>
              <w:rPr>
                <w:noProof/>
                <w:webHidden/>
              </w:rPr>
            </w:r>
            <w:r>
              <w:rPr>
                <w:noProof/>
                <w:webHidden/>
              </w:rPr>
              <w:fldChar w:fldCharType="separate"/>
            </w:r>
            <w:r>
              <w:rPr>
                <w:noProof/>
                <w:webHidden/>
              </w:rPr>
              <w:t>3</w:t>
            </w:r>
            <w:r>
              <w:rPr>
                <w:noProof/>
                <w:webHidden/>
              </w:rPr>
              <w:fldChar w:fldCharType="end"/>
            </w:r>
          </w:hyperlink>
        </w:p>
        <w:p w14:paraId="5F962854" w14:textId="1FB17673" w:rsidR="00C3073E" w:rsidRDefault="00C3073E">
          <w:pPr>
            <w:pStyle w:val="Inhopg2"/>
            <w:tabs>
              <w:tab w:val="right" w:leader="dot" w:pos="9062"/>
            </w:tabs>
            <w:rPr>
              <w:rFonts w:eastAsiaTheme="minorEastAsia"/>
              <w:noProof/>
              <w:sz w:val="24"/>
              <w:szCs w:val="24"/>
              <w:lang w:eastAsia="nl-NL"/>
            </w:rPr>
          </w:pPr>
          <w:hyperlink w:anchor="_Toc200400033" w:history="1">
            <w:r w:rsidRPr="004A6223">
              <w:rPr>
                <w:rStyle w:val="Hyperlink"/>
                <w:rFonts w:asciiTheme="majorBidi" w:hAnsiTheme="majorBidi"/>
                <w:b/>
                <w:bCs/>
                <w:i/>
                <w:iCs/>
                <w:noProof/>
              </w:rPr>
              <w:t>2.1 Onderzoeksdoel en hoofdvraag</w:t>
            </w:r>
            <w:r>
              <w:rPr>
                <w:noProof/>
                <w:webHidden/>
              </w:rPr>
              <w:tab/>
            </w:r>
            <w:r>
              <w:rPr>
                <w:noProof/>
                <w:webHidden/>
              </w:rPr>
              <w:fldChar w:fldCharType="begin"/>
            </w:r>
            <w:r>
              <w:rPr>
                <w:noProof/>
                <w:webHidden/>
              </w:rPr>
              <w:instrText xml:space="preserve"> PAGEREF _Toc200400033 \h </w:instrText>
            </w:r>
            <w:r>
              <w:rPr>
                <w:noProof/>
                <w:webHidden/>
              </w:rPr>
            </w:r>
            <w:r>
              <w:rPr>
                <w:noProof/>
                <w:webHidden/>
              </w:rPr>
              <w:fldChar w:fldCharType="separate"/>
            </w:r>
            <w:r>
              <w:rPr>
                <w:noProof/>
                <w:webHidden/>
              </w:rPr>
              <w:t>3</w:t>
            </w:r>
            <w:r>
              <w:rPr>
                <w:noProof/>
                <w:webHidden/>
              </w:rPr>
              <w:fldChar w:fldCharType="end"/>
            </w:r>
          </w:hyperlink>
        </w:p>
        <w:p w14:paraId="1E961A39" w14:textId="5B92B25B" w:rsidR="00C3073E" w:rsidRDefault="00C3073E">
          <w:pPr>
            <w:pStyle w:val="Inhopg2"/>
            <w:tabs>
              <w:tab w:val="right" w:leader="dot" w:pos="9062"/>
            </w:tabs>
            <w:rPr>
              <w:rFonts w:eastAsiaTheme="minorEastAsia"/>
              <w:noProof/>
              <w:sz w:val="24"/>
              <w:szCs w:val="24"/>
              <w:lang w:eastAsia="nl-NL"/>
            </w:rPr>
          </w:pPr>
          <w:hyperlink w:anchor="_Toc200400034" w:history="1">
            <w:r w:rsidRPr="004A6223">
              <w:rPr>
                <w:rStyle w:val="Hyperlink"/>
                <w:rFonts w:asciiTheme="majorBidi" w:hAnsiTheme="majorBidi"/>
                <w:b/>
                <w:bCs/>
                <w:i/>
                <w:iCs/>
                <w:noProof/>
              </w:rPr>
              <w:t>2.2 Ontwerpkeuzes en energiezuinige woningen</w:t>
            </w:r>
            <w:r>
              <w:rPr>
                <w:noProof/>
                <w:webHidden/>
              </w:rPr>
              <w:tab/>
            </w:r>
            <w:r>
              <w:rPr>
                <w:noProof/>
                <w:webHidden/>
              </w:rPr>
              <w:fldChar w:fldCharType="begin"/>
            </w:r>
            <w:r>
              <w:rPr>
                <w:noProof/>
                <w:webHidden/>
              </w:rPr>
              <w:instrText xml:space="preserve"> PAGEREF _Toc200400034 \h </w:instrText>
            </w:r>
            <w:r>
              <w:rPr>
                <w:noProof/>
                <w:webHidden/>
              </w:rPr>
            </w:r>
            <w:r>
              <w:rPr>
                <w:noProof/>
                <w:webHidden/>
              </w:rPr>
              <w:fldChar w:fldCharType="separate"/>
            </w:r>
            <w:r>
              <w:rPr>
                <w:noProof/>
                <w:webHidden/>
              </w:rPr>
              <w:t>3</w:t>
            </w:r>
            <w:r>
              <w:rPr>
                <w:noProof/>
                <w:webHidden/>
              </w:rPr>
              <w:fldChar w:fldCharType="end"/>
            </w:r>
          </w:hyperlink>
        </w:p>
        <w:p w14:paraId="7F78D246" w14:textId="64ED8A4B" w:rsidR="00C3073E" w:rsidRDefault="00C3073E">
          <w:pPr>
            <w:pStyle w:val="Inhopg2"/>
            <w:tabs>
              <w:tab w:val="right" w:leader="dot" w:pos="9062"/>
            </w:tabs>
            <w:rPr>
              <w:rFonts w:eastAsiaTheme="minorEastAsia"/>
              <w:noProof/>
              <w:sz w:val="24"/>
              <w:szCs w:val="24"/>
              <w:lang w:eastAsia="nl-NL"/>
            </w:rPr>
          </w:pPr>
          <w:hyperlink w:anchor="_Toc200400035" w:history="1">
            <w:r w:rsidRPr="004A6223">
              <w:rPr>
                <w:rStyle w:val="Hyperlink"/>
                <w:b/>
                <w:bCs/>
                <w:i/>
                <w:iCs/>
                <w:noProof/>
              </w:rPr>
              <w:t>2.3 Lokale opwekking, opslag en verdeling van energie</w:t>
            </w:r>
            <w:r>
              <w:rPr>
                <w:noProof/>
                <w:webHidden/>
              </w:rPr>
              <w:tab/>
            </w:r>
            <w:r>
              <w:rPr>
                <w:noProof/>
                <w:webHidden/>
              </w:rPr>
              <w:fldChar w:fldCharType="begin"/>
            </w:r>
            <w:r>
              <w:rPr>
                <w:noProof/>
                <w:webHidden/>
              </w:rPr>
              <w:instrText xml:space="preserve"> PAGEREF _Toc200400035 \h </w:instrText>
            </w:r>
            <w:r>
              <w:rPr>
                <w:noProof/>
                <w:webHidden/>
              </w:rPr>
            </w:r>
            <w:r>
              <w:rPr>
                <w:noProof/>
                <w:webHidden/>
              </w:rPr>
              <w:fldChar w:fldCharType="separate"/>
            </w:r>
            <w:r>
              <w:rPr>
                <w:noProof/>
                <w:webHidden/>
              </w:rPr>
              <w:t>3</w:t>
            </w:r>
            <w:r>
              <w:rPr>
                <w:noProof/>
                <w:webHidden/>
              </w:rPr>
              <w:fldChar w:fldCharType="end"/>
            </w:r>
          </w:hyperlink>
        </w:p>
        <w:p w14:paraId="5927B1E7" w14:textId="1B08025F" w:rsidR="00C3073E" w:rsidRDefault="00C3073E">
          <w:pPr>
            <w:pStyle w:val="Inhopg2"/>
            <w:tabs>
              <w:tab w:val="right" w:leader="dot" w:pos="9062"/>
            </w:tabs>
            <w:rPr>
              <w:rFonts w:eastAsiaTheme="minorEastAsia"/>
              <w:noProof/>
              <w:sz w:val="24"/>
              <w:szCs w:val="24"/>
              <w:lang w:eastAsia="nl-NL"/>
            </w:rPr>
          </w:pPr>
          <w:hyperlink w:anchor="_Toc200400036" w:history="1">
            <w:r w:rsidRPr="004A6223">
              <w:rPr>
                <w:rStyle w:val="Hyperlink"/>
                <w:rFonts w:asciiTheme="majorBidi" w:hAnsiTheme="majorBidi"/>
                <w:b/>
                <w:bCs/>
                <w:i/>
                <w:iCs/>
                <w:noProof/>
              </w:rPr>
              <w:t>2.4 kwalitatieve en kwantitatieve aanpak</w:t>
            </w:r>
            <w:r>
              <w:rPr>
                <w:noProof/>
                <w:webHidden/>
              </w:rPr>
              <w:tab/>
            </w:r>
            <w:r>
              <w:rPr>
                <w:noProof/>
                <w:webHidden/>
              </w:rPr>
              <w:fldChar w:fldCharType="begin"/>
            </w:r>
            <w:r>
              <w:rPr>
                <w:noProof/>
                <w:webHidden/>
              </w:rPr>
              <w:instrText xml:space="preserve"> PAGEREF _Toc200400036 \h </w:instrText>
            </w:r>
            <w:r>
              <w:rPr>
                <w:noProof/>
                <w:webHidden/>
              </w:rPr>
            </w:r>
            <w:r>
              <w:rPr>
                <w:noProof/>
                <w:webHidden/>
              </w:rPr>
              <w:fldChar w:fldCharType="separate"/>
            </w:r>
            <w:r>
              <w:rPr>
                <w:noProof/>
                <w:webHidden/>
              </w:rPr>
              <w:t>3</w:t>
            </w:r>
            <w:r>
              <w:rPr>
                <w:noProof/>
                <w:webHidden/>
              </w:rPr>
              <w:fldChar w:fldCharType="end"/>
            </w:r>
          </w:hyperlink>
        </w:p>
        <w:p w14:paraId="62E0C91A" w14:textId="16D40295" w:rsidR="00C3073E" w:rsidRDefault="00C3073E">
          <w:pPr>
            <w:pStyle w:val="Inhopg2"/>
            <w:tabs>
              <w:tab w:val="right" w:leader="dot" w:pos="9062"/>
            </w:tabs>
            <w:rPr>
              <w:rFonts w:eastAsiaTheme="minorEastAsia"/>
              <w:noProof/>
              <w:sz w:val="24"/>
              <w:szCs w:val="24"/>
              <w:lang w:eastAsia="nl-NL"/>
            </w:rPr>
          </w:pPr>
          <w:hyperlink w:anchor="_Toc200400037" w:history="1">
            <w:r w:rsidRPr="004A6223">
              <w:rPr>
                <w:rStyle w:val="Hyperlink"/>
                <w:rFonts w:asciiTheme="majorBidi" w:hAnsiTheme="majorBidi"/>
                <w:b/>
                <w:bCs/>
                <w:i/>
                <w:iCs/>
                <w:noProof/>
              </w:rPr>
              <w:t>2.5 Samengevat</w:t>
            </w:r>
            <w:r>
              <w:rPr>
                <w:noProof/>
                <w:webHidden/>
              </w:rPr>
              <w:tab/>
            </w:r>
            <w:r>
              <w:rPr>
                <w:noProof/>
                <w:webHidden/>
              </w:rPr>
              <w:fldChar w:fldCharType="begin"/>
            </w:r>
            <w:r>
              <w:rPr>
                <w:noProof/>
                <w:webHidden/>
              </w:rPr>
              <w:instrText xml:space="preserve"> PAGEREF _Toc200400037 \h </w:instrText>
            </w:r>
            <w:r>
              <w:rPr>
                <w:noProof/>
                <w:webHidden/>
              </w:rPr>
            </w:r>
            <w:r>
              <w:rPr>
                <w:noProof/>
                <w:webHidden/>
              </w:rPr>
              <w:fldChar w:fldCharType="separate"/>
            </w:r>
            <w:r>
              <w:rPr>
                <w:noProof/>
                <w:webHidden/>
              </w:rPr>
              <w:t>4</w:t>
            </w:r>
            <w:r>
              <w:rPr>
                <w:noProof/>
                <w:webHidden/>
              </w:rPr>
              <w:fldChar w:fldCharType="end"/>
            </w:r>
          </w:hyperlink>
        </w:p>
        <w:p w14:paraId="648FD0A5" w14:textId="1A38E496" w:rsidR="00C3073E" w:rsidRDefault="00C3073E">
          <w:pPr>
            <w:pStyle w:val="Inhopg1"/>
            <w:tabs>
              <w:tab w:val="right" w:leader="dot" w:pos="9062"/>
            </w:tabs>
            <w:rPr>
              <w:rFonts w:cstheme="minorBidi"/>
              <w:noProof/>
              <w:kern w:val="2"/>
              <w:sz w:val="24"/>
              <w:szCs w:val="24"/>
              <w14:ligatures w14:val="standardContextual"/>
            </w:rPr>
          </w:pPr>
          <w:hyperlink w:anchor="_Toc200400038" w:history="1">
            <w:r w:rsidRPr="004A6223">
              <w:rPr>
                <w:rStyle w:val="Hyperlink"/>
                <w:rFonts w:asciiTheme="majorBidi" w:hAnsiTheme="majorBidi"/>
                <w:b/>
                <w:bCs/>
                <w:noProof/>
              </w:rPr>
              <w:t>3. Probleemstelling</w:t>
            </w:r>
            <w:r>
              <w:rPr>
                <w:noProof/>
                <w:webHidden/>
              </w:rPr>
              <w:tab/>
            </w:r>
            <w:r>
              <w:rPr>
                <w:noProof/>
                <w:webHidden/>
              </w:rPr>
              <w:fldChar w:fldCharType="begin"/>
            </w:r>
            <w:r>
              <w:rPr>
                <w:noProof/>
                <w:webHidden/>
              </w:rPr>
              <w:instrText xml:space="preserve"> PAGEREF _Toc200400038 \h </w:instrText>
            </w:r>
            <w:r>
              <w:rPr>
                <w:noProof/>
                <w:webHidden/>
              </w:rPr>
            </w:r>
            <w:r>
              <w:rPr>
                <w:noProof/>
                <w:webHidden/>
              </w:rPr>
              <w:fldChar w:fldCharType="separate"/>
            </w:r>
            <w:r>
              <w:rPr>
                <w:noProof/>
                <w:webHidden/>
              </w:rPr>
              <w:t>4</w:t>
            </w:r>
            <w:r>
              <w:rPr>
                <w:noProof/>
                <w:webHidden/>
              </w:rPr>
              <w:fldChar w:fldCharType="end"/>
            </w:r>
          </w:hyperlink>
        </w:p>
        <w:p w14:paraId="7C4440D9" w14:textId="6494C285" w:rsidR="00C3073E" w:rsidRDefault="00C3073E">
          <w:pPr>
            <w:pStyle w:val="Inhopg2"/>
            <w:tabs>
              <w:tab w:val="right" w:leader="dot" w:pos="9062"/>
            </w:tabs>
            <w:rPr>
              <w:rFonts w:eastAsiaTheme="minorEastAsia"/>
              <w:noProof/>
              <w:sz w:val="24"/>
              <w:szCs w:val="24"/>
              <w:lang w:eastAsia="nl-NL"/>
            </w:rPr>
          </w:pPr>
          <w:hyperlink w:anchor="_Toc200400039" w:history="1">
            <w:r w:rsidRPr="004A6223">
              <w:rPr>
                <w:rStyle w:val="Hyperlink"/>
                <w:rFonts w:asciiTheme="majorBidi" w:hAnsiTheme="majorBidi"/>
                <w:b/>
                <w:bCs/>
                <w:i/>
                <w:iCs/>
                <w:noProof/>
              </w:rPr>
              <w:t>3.1 Afhankelijkheid van fossiele brandstoffen</w:t>
            </w:r>
            <w:r>
              <w:rPr>
                <w:noProof/>
                <w:webHidden/>
              </w:rPr>
              <w:tab/>
            </w:r>
            <w:r>
              <w:rPr>
                <w:noProof/>
                <w:webHidden/>
              </w:rPr>
              <w:fldChar w:fldCharType="begin"/>
            </w:r>
            <w:r>
              <w:rPr>
                <w:noProof/>
                <w:webHidden/>
              </w:rPr>
              <w:instrText xml:space="preserve"> PAGEREF _Toc200400039 \h </w:instrText>
            </w:r>
            <w:r>
              <w:rPr>
                <w:noProof/>
                <w:webHidden/>
              </w:rPr>
            </w:r>
            <w:r>
              <w:rPr>
                <w:noProof/>
                <w:webHidden/>
              </w:rPr>
              <w:fldChar w:fldCharType="separate"/>
            </w:r>
            <w:r>
              <w:rPr>
                <w:noProof/>
                <w:webHidden/>
              </w:rPr>
              <w:t>4</w:t>
            </w:r>
            <w:r>
              <w:rPr>
                <w:noProof/>
                <w:webHidden/>
              </w:rPr>
              <w:fldChar w:fldCharType="end"/>
            </w:r>
          </w:hyperlink>
        </w:p>
        <w:p w14:paraId="6178CF26" w14:textId="60A2E851" w:rsidR="00C3073E" w:rsidRDefault="00C3073E">
          <w:pPr>
            <w:pStyle w:val="Inhopg2"/>
            <w:tabs>
              <w:tab w:val="right" w:leader="dot" w:pos="9062"/>
            </w:tabs>
            <w:rPr>
              <w:rFonts w:eastAsiaTheme="minorEastAsia"/>
              <w:noProof/>
              <w:sz w:val="24"/>
              <w:szCs w:val="24"/>
              <w:lang w:eastAsia="nl-NL"/>
            </w:rPr>
          </w:pPr>
          <w:hyperlink w:anchor="_Toc200400040" w:history="1">
            <w:r w:rsidRPr="004A6223">
              <w:rPr>
                <w:rStyle w:val="Hyperlink"/>
                <w:rFonts w:asciiTheme="majorBidi" w:hAnsiTheme="majorBidi"/>
                <w:b/>
                <w:bCs/>
                <w:i/>
                <w:iCs/>
                <w:noProof/>
              </w:rPr>
              <w:t>3.2 Onbalans in duurzame energieproductie</w:t>
            </w:r>
            <w:r>
              <w:rPr>
                <w:noProof/>
                <w:webHidden/>
              </w:rPr>
              <w:tab/>
            </w:r>
            <w:r>
              <w:rPr>
                <w:noProof/>
                <w:webHidden/>
              </w:rPr>
              <w:fldChar w:fldCharType="begin"/>
            </w:r>
            <w:r>
              <w:rPr>
                <w:noProof/>
                <w:webHidden/>
              </w:rPr>
              <w:instrText xml:space="preserve"> PAGEREF _Toc200400040 \h </w:instrText>
            </w:r>
            <w:r>
              <w:rPr>
                <w:noProof/>
                <w:webHidden/>
              </w:rPr>
            </w:r>
            <w:r>
              <w:rPr>
                <w:noProof/>
                <w:webHidden/>
              </w:rPr>
              <w:fldChar w:fldCharType="separate"/>
            </w:r>
            <w:r>
              <w:rPr>
                <w:noProof/>
                <w:webHidden/>
              </w:rPr>
              <w:t>4</w:t>
            </w:r>
            <w:r>
              <w:rPr>
                <w:noProof/>
                <w:webHidden/>
              </w:rPr>
              <w:fldChar w:fldCharType="end"/>
            </w:r>
          </w:hyperlink>
        </w:p>
        <w:p w14:paraId="72AFCAA1" w14:textId="6AC2DB81" w:rsidR="00C3073E" w:rsidRDefault="00C3073E">
          <w:pPr>
            <w:pStyle w:val="Inhopg2"/>
            <w:tabs>
              <w:tab w:val="right" w:leader="dot" w:pos="9062"/>
            </w:tabs>
            <w:rPr>
              <w:rFonts w:eastAsiaTheme="minorEastAsia"/>
              <w:noProof/>
              <w:sz w:val="24"/>
              <w:szCs w:val="24"/>
              <w:lang w:eastAsia="nl-NL"/>
            </w:rPr>
          </w:pPr>
          <w:hyperlink w:anchor="_Toc200400041" w:history="1">
            <w:r w:rsidRPr="004A6223">
              <w:rPr>
                <w:rStyle w:val="Hyperlink"/>
                <w:rFonts w:asciiTheme="majorBidi" w:hAnsiTheme="majorBidi"/>
                <w:b/>
                <w:bCs/>
                <w:i/>
                <w:iCs/>
                <w:noProof/>
              </w:rPr>
              <w:t>3.3 Technische en veiligheidseisen bij opslag en verbruik</w:t>
            </w:r>
            <w:r>
              <w:rPr>
                <w:noProof/>
                <w:webHidden/>
              </w:rPr>
              <w:tab/>
            </w:r>
            <w:r>
              <w:rPr>
                <w:noProof/>
                <w:webHidden/>
              </w:rPr>
              <w:fldChar w:fldCharType="begin"/>
            </w:r>
            <w:r>
              <w:rPr>
                <w:noProof/>
                <w:webHidden/>
              </w:rPr>
              <w:instrText xml:space="preserve"> PAGEREF _Toc200400041 \h </w:instrText>
            </w:r>
            <w:r>
              <w:rPr>
                <w:noProof/>
                <w:webHidden/>
              </w:rPr>
            </w:r>
            <w:r>
              <w:rPr>
                <w:noProof/>
                <w:webHidden/>
              </w:rPr>
              <w:fldChar w:fldCharType="separate"/>
            </w:r>
            <w:r>
              <w:rPr>
                <w:noProof/>
                <w:webHidden/>
              </w:rPr>
              <w:t>4</w:t>
            </w:r>
            <w:r>
              <w:rPr>
                <w:noProof/>
                <w:webHidden/>
              </w:rPr>
              <w:fldChar w:fldCharType="end"/>
            </w:r>
          </w:hyperlink>
        </w:p>
        <w:p w14:paraId="5CFD7CEB" w14:textId="53B20D86" w:rsidR="00C3073E" w:rsidRDefault="00C3073E">
          <w:pPr>
            <w:pStyle w:val="Inhopg2"/>
            <w:tabs>
              <w:tab w:val="right" w:leader="dot" w:pos="9062"/>
            </w:tabs>
            <w:rPr>
              <w:rFonts w:eastAsiaTheme="minorEastAsia"/>
              <w:noProof/>
              <w:sz w:val="24"/>
              <w:szCs w:val="24"/>
              <w:lang w:eastAsia="nl-NL"/>
            </w:rPr>
          </w:pPr>
          <w:hyperlink w:anchor="_Toc200400042" w:history="1">
            <w:r w:rsidRPr="004A6223">
              <w:rPr>
                <w:rStyle w:val="Hyperlink"/>
                <w:rFonts w:asciiTheme="majorBidi" w:hAnsiTheme="majorBidi"/>
                <w:b/>
                <w:bCs/>
                <w:i/>
                <w:iCs/>
                <w:noProof/>
              </w:rPr>
              <w:t>3.4 Samengevat</w:t>
            </w:r>
            <w:r>
              <w:rPr>
                <w:noProof/>
                <w:webHidden/>
              </w:rPr>
              <w:tab/>
            </w:r>
            <w:r>
              <w:rPr>
                <w:noProof/>
                <w:webHidden/>
              </w:rPr>
              <w:fldChar w:fldCharType="begin"/>
            </w:r>
            <w:r>
              <w:rPr>
                <w:noProof/>
                <w:webHidden/>
              </w:rPr>
              <w:instrText xml:space="preserve"> PAGEREF _Toc200400042 \h </w:instrText>
            </w:r>
            <w:r>
              <w:rPr>
                <w:noProof/>
                <w:webHidden/>
              </w:rPr>
            </w:r>
            <w:r>
              <w:rPr>
                <w:noProof/>
                <w:webHidden/>
              </w:rPr>
              <w:fldChar w:fldCharType="separate"/>
            </w:r>
            <w:r>
              <w:rPr>
                <w:noProof/>
                <w:webHidden/>
              </w:rPr>
              <w:t>4</w:t>
            </w:r>
            <w:r>
              <w:rPr>
                <w:noProof/>
                <w:webHidden/>
              </w:rPr>
              <w:fldChar w:fldCharType="end"/>
            </w:r>
          </w:hyperlink>
        </w:p>
        <w:p w14:paraId="03AE3C16" w14:textId="36ADEC8B" w:rsidR="00C3073E" w:rsidRDefault="00C3073E">
          <w:pPr>
            <w:pStyle w:val="Inhopg1"/>
            <w:tabs>
              <w:tab w:val="right" w:leader="dot" w:pos="9062"/>
            </w:tabs>
            <w:rPr>
              <w:rFonts w:cstheme="minorBidi"/>
              <w:noProof/>
              <w:kern w:val="2"/>
              <w:sz w:val="24"/>
              <w:szCs w:val="24"/>
              <w14:ligatures w14:val="standardContextual"/>
            </w:rPr>
          </w:pPr>
          <w:hyperlink w:anchor="_Toc200400043" w:history="1">
            <w:r w:rsidRPr="004A6223">
              <w:rPr>
                <w:rStyle w:val="Hyperlink"/>
                <w:rFonts w:asciiTheme="majorBidi" w:hAnsiTheme="majorBidi"/>
                <w:b/>
                <w:bCs/>
                <w:noProof/>
              </w:rPr>
              <w:t>4. Wijkconcept in drie lagen</w:t>
            </w:r>
            <w:r>
              <w:rPr>
                <w:noProof/>
                <w:webHidden/>
              </w:rPr>
              <w:tab/>
            </w:r>
            <w:r>
              <w:rPr>
                <w:noProof/>
                <w:webHidden/>
              </w:rPr>
              <w:fldChar w:fldCharType="begin"/>
            </w:r>
            <w:r>
              <w:rPr>
                <w:noProof/>
                <w:webHidden/>
              </w:rPr>
              <w:instrText xml:space="preserve"> PAGEREF _Toc200400043 \h </w:instrText>
            </w:r>
            <w:r>
              <w:rPr>
                <w:noProof/>
                <w:webHidden/>
              </w:rPr>
            </w:r>
            <w:r>
              <w:rPr>
                <w:noProof/>
                <w:webHidden/>
              </w:rPr>
              <w:fldChar w:fldCharType="separate"/>
            </w:r>
            <w:r>
              <w:rPr>
                <w:noProof/>
                <w:webHidden/>
              </w:rPr>
              <w:t>5</w:t>
            </w:r>
            <w:r>
              <w:rPr>
                <w:noProof/>
                <w:webHidden/>
              </w:rPr>
              <w:fldChar w:fldCharType="end"/>
            </w:r>
          </w:hyperlink>
        </w:p>
        <w:p w14:paraId="4E43BD02" w14:textId="5BD26681" w:rsidR="00C3073E" w:rsidRDefault="00C3073E">
          <w:pPr>
            <w:pStyle w:val="Inhopg2"/>
            <w:tabs>
              <w:tab w:val="right" w:leader="dot" w:pos="9062"/>
            </w:tabs>
            <w:rPr>
              <w:rFonts w:eastAsiaTheme="minorEastAsia"/>
              <w:noProof/>
              <w:sz w:val="24"/>
              <w:szCs w:val="24"/>
              <w:lang w:eastAsia="nl-NL"/>
            </w:rPr>
          </w:pPr>
          <w:hyperlink w:anchor="_Toc200400044" w:history="1">
            <w:r w:rsidRPr="004A6223">
              <w:rPr>
                <w:rStyle w:val="Hyperlink"/>
                <w:rFonts w:asciiTheme="majorBidi" w:hAnsiTheme="majorBidi"/>
                <w:b/>
                <w:bCs/>
                <w:i/>
                <w:iCs/>
                <w:noProof/>
              </w:rPr>
              <w:t>4.1 Slim oogsten – Energie uit meer dan alleen het dak</w:t>
            </w:r>
            <w:r>
              <w:rPr>
                <w:noProof/>
                <w:webHidden/>
              </w:rPr>
              <w:tab/>
            </w:r>
            <w:r>
              <w:rPr>
                <w:noProof/>
                <w:webHidden/>
              </w:rPr>
              <w:fldChar w:fldCharType="begin"/>
            </w:r>
            <w:r>
              <w:rPr>
                <w:noProof/>
                <w:webHidden/>
              </w:rPr>
              <w:instrText xml:space="preserve"> PAGEREF _Toc200400044 \h </w:instrText>
            </w:r>
            <w:r>
              <w:rPr>
                <w:noProof/>
                <w:webHidden/>
              </w:rPr>
            </w:r>
            <w:r>
              <w:rPr>
                <w:noProof/>
                <w:webHidden/>
              </w:rPr>
              <w:fldChar w:fldCharType="separate"/>
            </w:r>
            <w:r>
              <w:rPr>
                <w:noProof/>
                <w:webHidden/>
              </w:rPr>
              <w:t>5</w:t>
            </w:r>
            <w:r>
              <w:rPr>
                <w:noProof/>
                <w:webHidden/>
              </w:rPr>
              <w:fldChar w:fldCharType="end"/>
            </w:r>
          </w:hyperlink>
        </w:p>
        <w:p w14:paraId="17B6C53A" w14:textId="472934A9" w:rsidR="00C3073E" w:rsidRDefault="00C3073E">
          <w:pPr>
            <w:pStyle w:val="Inhopg3"/>
            <w:tabs>
              <w:tab w:val="right" w:leader="dot" w:pos="9062"/>
            </w:tabs>
            <w:rPr>
              <w:rFonts w:eastAsiaTheme="minorEastAsia"/>
              <w:noProof/>
              <w:sz w:val="24"/>
              <w:szCs w:val="24"/>
              <w:lang w:eastAsia="nl-NL"/>
            </w:rPr>
          </w:pPr>
          <w:hyperlink w:anchor="_Toc200400045" w:history="1">
            <w:r w:rsidRPr="004A6223">
              <w:rPr>
                <w:rStyle w:val="Hyperlink"/>
                <w:rFonts w:asciiTheme="majorBidi" w:hAnsiTheme="majorBidi"/>
                <w:i/>
                <w:iCs/>
                <w:noProof/>
              </w:rPr>
              <w:t>4.1.1 Zonnepanelen op dak en gevel</w:t>
            </w:r>
            <w:r>
              <w:rPr>
                <w:noProof/>
                <w:webHidden/>
              </w:rPr>
              <w:tab/>
            </w:r>
            <w:r>
              <w:rPr>
                <w:noProof/>
                <w:webHidden/>
              </w:rPr>
              <w:fldChar w:fldCharType="begin"/>
            </w:r>
            <w:r>
              <w:rPr>
                <w:noProof/>
                <w:webHidden/>
              </w:rPr>
              <w:instrText xml:space="preserve"> PAGEREF _Toc200400045 \h </w:instrText>
            </w:r>
            <w:r>
              <w:rPr>
                <w:noProof/>
                <w:webHidden/>
              </w:rPr>
            </w:r>
            <w:r>
              <w:rPr>
                <w:noProof/>
                <w:webHidden/>
              </w:rPr>
              <w:fldChar w:fldCharType="separate"/>
            </w:r>
            <w:r>
              <w:rPr>
                <w:noProof/>
                <w:webHidden/>
              </w:rPr>
              <w:t>5</w:t>
            </w:r>
            <w:r>
              <w:rPr>
                <w:noProof/>
                <w:webHidden/>
              </w:rPr>
              <w:fldChar w:fldCharType="end"/>
            </w:r>
          </w:hyperlink>
        </w:p>
        <w:p w14:paraId="59B91131" w14:textId="3BC1610D" w:rsidR="00C3073E" w:rsidRDefault="00C3073E">
          <w:pPr>
            <w:pStyle w:val="Inhopg3"/>
            <w:tabs>
              <w:tab w:val="right" w:leader="dot" w:pos="9062"/>
            </w:tabs>
            <w:rPr>
              <w:rFonts w:eastAsiaTheme="minorEastAsia"/>
              <w:noProof/>
              <w:sz w:val="24"/>
              <w:szCs w:val="24"/>
              <w:lang w:eastAsia="nl-NL"/>
            </w:rPr>
          </w:pPr>
          <w:hyperlink w:anchor="_Toc200400046" w:history="1">
            <w:r w:rsidRPr="004A6223">
              <w:rPr>
                <w:rStyle w:val="Hyperlink"/>
                <w:rFonts w:asciiTheme="majorBidi" w:hAnsiTheme="majorBidi"/>
                <w:i/>
                <w:iCs/>
                <w:noProof/>
              </w:rPr>
              <w:t>4.1.2 PV-tegels en bewegingsenergie</w:t>
            </w:r>
            <w:r>
              <w:rPr>
                <w:noProof/>
                <w:webHidden/>
              </w:rPr>
              <w:tab/>
            </w:r>
            <w:r>
              <w:rPr>
                <w:noProof/>
                <w:webHidden/>
              </w:rPr>
              <w:fldChar w:fldCharType="begin"/>
            </w:r>
            <w:r>
              <w:rPr>
                <w:noProof/>
                <w:webHidden/>
              </w:rPr>
              <w:instrText xml:space="preserve"> PAGEREF _Toc200400046 \h </w:instrText>
            </w:r>
            <w:r>
              <w:rPr>
                <w:noProof/>
                <w:webHidden/>
              </w:rPr>
            </w:r>
            <w:r>
              <w:rPr>
                <w:noProof/>
                <w:webHidden/>
              </w:rPr>
              <w:fldChar w:fldCharType="separate"/>
            </w:r>
            <w:r>
              <w:rPr>
                <w:noProof/>
                <w:webHidden/>
              </w:rPr>
              <w:t>5</w:t>
            </w:r>
            <w:r>
              <w:rPr>
                <w:noProof/>
                <w:webHidden/>
              </w:rPr>
              <w:fldChar w:fldCharType="end"/>
            </w:r>
          </w:hyperlink>
        </w:p>
        <w:p w14:paraId="2BD57DD0" w14:textId="3178DCC2" w:rsidR="00C3073E" w:rsidRDefault="00C3073E">
          <w:pPr>
            <w:pStyle w:val="Inhopg3"/>
            <w:tabs>
              <w:tab w:val="right" w:leader="dot" w:pos="9062"/>
            </w:tabs>
            <w:rPr>
              <w:rFonts w:eastAsiaTheme="minorEastAsia"/>
              <w:noProof/>
              <w:sz w:val="24"/>
              <w:szCs w:val="24"/>
              <w:lang w:eastAsia="nl-NL"/>
            </w:rPr>
          </w:pPr>
          <w:hyperlink w:anchor="_Toc200400047" w:history="1">
            <w:r w:rsidRPr="004A6223">
              <w:rPr>
                <w:rStyle w:val="Hyperlink"/>
                <w:rFonts w:asciiTheme="majorBidi" w:hAnsiTheme="majorBidi"/>
                <w:i/>
                <w:iCs/>
                <w:noProof/>
              </w:rPr>
              <w:t>4.1.3 Extra energie</w:t>
            </w:r>
            <w:r>
              <w:rPr>
                <w:noProof/>
                <w:webHidden/>
              </w:rPr>
              <w:tab/>
            </w:r>
            <w:r>
              <w:rPr>
                <w:noProof/>
                <w:webHidden/>
              </w:rPr>
              <w:fldChar w:fldCharType="begin"/>
            </w:r>
            <w:r>
              <w:rPr>
                <w:noProof/>
                <w:webHidden/>
              </w:rPr>
              <w:instrText xml:space="preserve"> PAGEREF _Toc200400047 \h </w:instrText>
            </w:r>
            <w:r>
              <w:rPr>
                <w:noProof/>
                <w:webHidden/>
              </w:rPr>
            </w:r>
            <w:r>
              <w:rPr>
                <w:noProof/>
                <w:webHidden/>
              </w:rPr>
              <w:fldChar w:fldCharType="separate"/>
            </w:r>
            <w:r>
              <w:rPr>
                <w:noProof/>
                <w:webHidden/>
              </w:rPr>
              <w:t>5</w:t>
            </w:r>
            <w:r>
              <w:rPr>
                <w:noProof/>
                <w:webHidden/>
              </w:rPr>
              <w:fldChar w:fldCharType="end"/>
            </w:r>
          </w:hyperlink>
        </w:p>
        <w:p w14:paraId="38485574" w14:textId="69A961B7" w:rsidR="00C3073E" w:rsidRDefault="00C3073E">
          <w:pPr>
            <w:pStyle w:val="Inhopg2"/>
            <w:tabs>
              <w:tab w:val="right" w:leader="dot" w:pos="9062"/>
            </w:tabs>
            <w:rPr>
              <w:rFonts w:eastAsiaTheme="minorEastAsia"/>
              <w:noProof/>
              <w:sz w:val="24"/>
              <w:szCs w:val="24"/>
              <w:lang w:eastAsia="nl-NL"/>
            </w:rPr>
          </w:pPr>
          <w:hyperlink w:anchor="_Toc200400048" w:history="1">
            <w:r w:rsidRPr="004A6223">
              <w:rPr>
                <w:rStyle w:val="Hyperlink"/>
                <w:rFonts w:asciiTheme="majorBidi" w:hAnsiTheme="majorBidi"/>
                <w:b/>
                <w:bCs/>
                <w:i/>
                <w:iCs/>
                <w:noProof/>
              </w:rPr>
              <w:t>4.2 Efficiënt opslaan – Veilig, slim en gezamenlijk</w:t>
            </w:r>
            <w:r>
              <w:rPr>
                <w:noProof/>
                <w:webHidden/>
              </w:rPr>
              <w:tab/>
            </w:r>
            <w:r>
              <w:rPr>
                <w:noProof/>
                <w:webHidden/>
              </w:rPr>
              <w:fldChar w:fldCharType="begin"/>
            </w:r>
            <w:r>
              <w:rPr>
                <w:noProof/>
                <w:webHidden/>
              </w:rPr>
              <w:instrText xml:space="preserve"> PAGEREF _Toc200400048 \h </w:instrText>
            </w:r>
            <w:r>
              <w:rPr>
                <w:noProof/>
                <w:webHidden/>
              </w:rPr>
            </w:r>
            <w:r>
              <w:rPr>
                <w:noProof/>
                <w:webHidden/>
              </w:rPr>
              <w:fldChar w:fldCharType="separate"/>
            </w:r>
            <w:r>
              <w:rPr>
                <w:noProof/>
                <w:webHidden/>
              </w:rPr>
              <w:t>6</w:t>
            </w:r>
            <w:r>
              <w:rPr>
                <w:noProof/>
                <w:webHidden/>
              </w:rPr>
              <w:fldChar w:fldCharType="end"/>
            </w:r>
          </w:hyperlink>
        </w:p>
        <w:p w14:paraId="4A030228" w14:textId="57CC4F06" w:rsidR="00C3073E" w:rsidRDefault="00C3073E">
          <w:pPr>
            <w:pStyle w:val="Inhopg3"/>
            <w:tabs>
              <w:tab w:val="right" w:leader="dot" w:pos="9062"/>
            </w:tabs>
            <w:rPr>
              <w:rFonts w:eastAsiaTheme="minorEastAsia"/>
              <w:noProof/>
              <w:sz w:val="24"/>
              <w:szCs w:val="24"/>
              <w:lang w:eastAsia="nl-NL"/>
            </w:rPr>
          </w:pPr>
          <w:hyperlink w:anchor="_Toc200400049" w:history="1">
            <w:r w:rsidRPr="004A6223">
              <w:rPr>
                <w:rStyle w:val="Hyperlink"/>
                <w:rFonts w:asciiTheme="majorBidi" w:hAnsiTheme="majorBidi"/>
                <w:i/>
                <w:iCs/>
                <w:noProof/>
              </w:rPr>
              <w:t>4.2.1 Huisaccu’s en wijkaccu</w:t>
            </w:r>
            <w:r>
              <w:rPr>
                <w:noProof/>
                <w:webHidden/>
              </w:rPr>
              <w:tab/>
            </w:r>
            <w:r>
              <w:rPr>
                <w:noProof/>
                <w:webHidden/>
              </w:rPr>
              <w:fldChar w:fldCharType="begin"/>
            </w:r>
            <w:r>
              <w:rPr>
                <w:noProof/>
                <w:webHidden/>
              </w:rPr>
              <w:instrText xml:space="preserve"> PAGEREF _Toc200400049 \h </w:instrText>
            </w:r>
            <w:r>
              <w:rPr>
                <w:noProof/>
                <w:webHidden/>
              </w:rPr>
            </w:r>
            <w:r>
              <w:rPr>
                <w:noProof/>
                <w:webHidden/>
              </w:rPr>
              <w:fldChar w:fldCharType="separate"/>
            </w:r>
            <w:r>
              <w:rPr>
                <w:noProof/>
                <w:webHidden/>
              </w:rPr>
              <w:t>6</w:t>
            </w:r>
            <w:r>
              <w:rPr>
                <w:noProof/>
                <w:webHidden/>
              </w:rPr>
              <w:fldChar w:fldCharType="end"/>
            </w:r>
          </w:hyperlink>
        </w:p>
        <w:p w14:paraId="70768927" w14:textId="3379B3C3" w:rsidR="00C3073E" w:rsidRDefault="00C3073E">
          <w:pPr>
            <w:pStyle w:val="Inhopg3"/>
            <w:tabs>
              <w:tab w:val="right" w:leader="dot" w:pos="9062"/>
            </w:tabs>
            <w:rPr>
              <w:rFonts w:eastAsiaTheme="minorEastAsia"/>
              <w:noProof/>
              <w:sz w:val="24"/>
              <w:szCs w:val="24"/>
              <w:lang w:eastAsia="nl-NL"/>
            </w:rPr>
          </w:pPr>
          <w:hyperlink w:anchor="_Toc200400050" w:history="1">
            <w:r w:rsidRPr="004A6223">
              <w:rPr>
                <w:rStyle w:val="Hyperlink"/>
                <w:rFonts w:asciiTheme="majorBidi" w:hAnsiTheme="majorBidi"/>
                <w:i/>
                <w:iCs/>
                <w:noProof/>
              </w:rPr>
              <w:t>4.2.2 Thermische opslag en seizoensstrategie</w:t>
            </w:r>
            <w:r>
              <w:rPr>
                <w:noProof/>
                <w:webHidden/>
              </w:rPr>
              <w:tab/>
            </w:r>
            <w:r>
              <w:rPr>
                <w:noProof/>
                <w:webHidden/>
              </w:rPr>
              <w:fldChar w:fldCharType="begin"/>
            </w:r>
            <w:r>
              <w:rPr>
                <w:noProof/>
                <w:webHidden/>
              </w:rPr>
              <w:instrText xml:space="preserve"> PAGEREF _Toc200400050 \h </w:instrText>
            </w:r>
            <w:r>
              <w:rPr>
                <w:noProof/>
                <w:webHidden/>
              </w:rPr>
            </w:r>
            <w:r>
              <w:rPr>
                <w:noProof/>
                <w:webHidden/>
              </w:rPr>
              <w:fldChar w:fldCharType="separate"/>
            </w:r>
            <w:r>
              <w:rPr>
                <w:noProof/>
                <w:webHidden/>
              </w:rPr>
              <w:t>6</w:t>
            </w:r>
            <w:r>
              <w:rPr>
                <w:noProof/>
                <w:webHidden/>
              </w:rPr>
              <w:fldChar w:fldCharType="end"/>
            </w:r>
          </w:hyperlink>
        </w:p>
        <w:p w14:paraId="0E788818" w14:textId="05D35C4A" w:rsidR="00C3073E" w:rsidRDefault="00C3073E">
          <w:pPr>
            <w:pStyle w:val="Inhopg3"/>
            <w:tabs>
              <w:tab w:val="right" w:leader="dot" w:pos="9062"/>
            </w:tabs>
            <w:rPr>
              <w:rFonts w:eastAsiaTheme="minorEastAsia"/>
              <w:noProof/>
              <w:sz w:val="24"/>
              <w:szCs w:val="24"/>
              <w:lang w:eastAsia="nl-NL"/>
            </w:rPr>
          </w:pPr>
          <w:hyperlink w:anchor="_Toc200400051" w:history="1">
            <w:r w:rsidRPr="004A6223">
              <w:rPr>
                <w:rStyle w:val="Hyperlink"/>
                <w:rFonts w:asciiTheme="majorBidi" w:hAnsiTheme="majorBidi"/>
                <w:i/>
                <w:iCs/>
                <w:noProof/>
              </w:rPr>
              <w:t>4.2.3 Slim microgrid: verdelen en bijsturen</w:t>
            </w:r>
            <w:r>
              <w:rPr>
                <w:noProof/>
                <w:webHidden/>
              </w:rPr>
              <w:tab/>
            </w:r>
            <w:r>
              <w:rPr>
                <w:noProof/>
                <w:webHidden/>
              </w:rPr>
              <w:fldChar w:fldCharType="begin"/>
            </w:r>
            <w:r>
              <w:rPr>
                <w:noProof/>
                <w:webHidden/>
              </w:rPr>
              <w:instrText xml:space="preserve"> PAGEREF _Toc200400051 \h </w:instrText>
            </w:r>
            <w:r>
              <w:rPr>
                <w:noProof/>
                <w:webHidden/>
              </w:rPr>
            </w:r>
            <w:r>
              <w:rPr>
                <w:noProof/>
                <w:webHidden/>
              </w:rPr>
              <w:fldChar w:fldCharType="separate"/>
            </w:r>
            <w:r>
              <w:rPr>
                <w:noProof/>
                <w:webHidden/>
              </w:rPr>
              <w:t>6</w:t>
            </w:r>
            <w:r>
              <w:rPr>
                <w:noProof/>
                <w:webHidden/>
              </w:rPr>
              <w:fldChar w:fldCharType="end"/>
            </w:r>
          </w:hyperlink>
        </w:p>
        <w:p w14:paraId="4109BBFD" w14:textId="3A165610" w:rsidR="00C3073E" w:rsidRDefault="00C3073E">
          <w:pPr>
            <w:pStyle w:val="Inhopg3"/>
            <w:tabs>
              <w:tab w:val="right" w:leader="dot" w:pos="9062"/>
            </w:tabs>
            <w:rPr>
              <w:rFonts w:eastAsiaTheme="minorEastAsia"/>
              <w:noProof/>
              <w:sz w:val="24"/>
              <w:szCs w:val="24"/>
              <w:lang w:eastAsia="nl-NL"/>
            </w:rPr>
          </w:pPr>
          <w:hyperlink w:anchor="_Toc200400052" w:history="1">
            <w:r w:rsidRPr="004A6223">
              <w:rPr>
                <w:rStyle w:val="Hyperlink"/>
                <w:rFonts w:asciiTheme="majorBidi" w:hAnsiTheme="majorBidi"/>
                <w:i/>
                <w:iCs/>
                <w:noProof/>
              </w:rPr>
              <w:t>4.2.4 Jaarbalans en monitoring</w:t>
            </w:r>
            <w:r>
              <w:rPr>
                <w:noProof/>
                <w:webHidden/>
              </w:rPr>
              <w:tab/>
            </w:r>
            <w:r>
              <w:rPr>
                <w:noProof/>
                <w:webHidden/>
              </w:rPr>
              <w:fldChar w:fldCharType="begin"/>
            </w:r>
            <w:r>
              <w:rPr>
                <w:noProof/>
                <w:webHidden/>
              </w:rPr>
              <w:instrText xml:space="preserve"> PAGEREF _Toc200400052 \h </w:instrText>
            </w:r>
            <w:r>
              <w:rPr>
                <w:noProof/>
                <w:webHidden/>
              </w:rPr>
            </w:r>
            <w:r>
              <w:rPr>
                <w:noProof/>
                <w:webHidden/>
              </w:rPr>
              <w:fldChar w:fldCharType="separate"/>
            </w:r>
            <w:r>
              <w:rPr>
                <w:noProof/>
                <w:webHidden/>
              </w:rPr>
              <w:t>7</w:t>
            </w:r>
            <w:r>
              <w:rPr>
                <w:noProof/>
                <w:webHidden/>
              </w:rPr>
              <w:fldChar w:fldCharType="end"/>
            </w:r>
          </w:hyperlink>
        </w:p>
        <w:p w14:paraId="2D7DA663" w14:textId="765BFDF9" w:rsidR="00C3073E" w:rsidRDefault="00C3073E">
          <w:pPr>
            <w:pStyle w:val="Inhopg2"/>
            <w:tabs>
              <w:tab w:val="right" w:leader="dot" w:pos="9062"/>
            </w:tabs>
            <w:rPr>
              <w:rFonts w:eastAsiaTheme="minorEastAsia"/>
              <w:noProof/>
              <w:sz w:val="24"/>
              <w:szCs w:val="24"/>
              <w:lang w:eastAsia="nl-NL"/>
            </w:rPr>
          </w:pPr>
          <w:hyperlink w:anchor="_Toc200400053" w:history="1">
            <w:r w:rsidRPr="004A6223">
              <w:rPr>
                <w:rStyle w:val="Hyperlink"/>
                <w:rFonts w:asciiTheme="majorBidi" w:hAnsiTheme="majorBidi"/>
                <w:b/>
                <w:bCs/>
                <w:i/>
                <w:iCs/>
                <w:noProof/>
              </w:rPr>
              <w:t>4.3 Delen en leven- sociale duurzaamheid</w:t>
            </w:r>
            <w:r>
              <w:rPr>
                <w:noProof/>
                <w:webHidden/>
              </w:rPr>
              <w:tab/>
            </w:r>
            <w:r>
              <w:rPr>
                <w:noProof/>
                <w:webHidden/>
              </w:rPr>
              <w:fldChar w:fldCharType="begin"/>
            </w:r>
            <w:r>
              <w:rPr>
                <w:noProof/>
                <w:webHidden/>
              </w:rPr>
              <w:instrText xml:space="preserve"> PAGEREF _Toc200400053 \h </w:instrText>
            </w:r>
            <w:r>
              <w:rPr>
                <w:noProof/>
                <w:webHidden/>
              </w:rPr>
            </w:r>
            <w:r>
              <w:rPr>
                <w:noProof/>
                <w:webHidden/>
              </w:rPr>
              <w:fldChar w:fldCharType="separate"/>
            </w:r>
            <w:r>
              <w:rPr>
                <w:noProof/>
                <w:webHidden/>
              </w:rPr>
              <w:t>8</w:t>
            </w:r>
            <w:r>
              <w:rPr>
                <w:noProof/>
                <w:webHidden/>
              </w:rPr>
              <w:fldChar w:fldCharType="end"/>
            </w:r>
          </w:hyperlink>
        </w:p>
        <w:p w14:paraId="4864F6C3" w14:textId="106F4D36" w:rsidR="00C3073E" w:rsidRDefault="00C3073E">
          <w:pPr>
            <w:pStyle w:val="Inhopg3"/>
            <w:tabs>
              <w:tab w:val="right" w:leader="dot" w:pos="9062"/>
            </w:tabs>
            <w:rPr>
              <w:rFonts w:eastAsiaTheme="minorEastAsia"/>
              <w:noProof/>
              <w:sz w:val="24"/>
              <w:szCs w:val="24"/>
              <w:lang w:eastAsia="nl-NL"/>
            </w:rPr>
          </w:pPr>
          <w:hyperlink w:anchor="_Toc200400054" w:history="1">
            <w:r w:rsidRPr="004A6223">
              <w:rPr>
                <w:rStyle w:val="Hyperlink"/>
                <w:rFonts w:asciiTheme="majorBidi" w:hAnsiTheme="majorBidi"/>
                <w:i/>
                <w:iCs/>
                <w:noProof/>
              </w:rPr>
              <w:t>4.3.1 Wijkcoöperatie en gedeeld energiebeheer</w:t>
            </w:r>
            <w:r>
              <w:rPr>
                <w:noProof/>
                <w:webHidden/>
              </w:rPr>
              <w:tab/>
            </w:r>
            <w:r>
              <w:rPr>
                <w:noProof/>
                <w:webHidden/>
              </w:rPr>
              <w:fldChar w:fldCharType="begin"/>
            </w:r>
            <w:r>
              <w:rPr>
                <w:noProof/>
                <w:webHidden/>
              </w:rPr>
              <w:instrText xml:space="preserve"> PAGEREF _Toc200400054 \h </w:instrText>
            </w:r>
            <w:r>
              <w:rPr>
                <w:noProof/>
                <w:webHidden/>
              </w:rPr>
            </w:r>
            <w:r>
              <w:rPr>
                <w:noProof/>
                <w:webHidden/>
              </w:rPr>
              <w:fldChar w:fldCharType="separate"/>
            </w:r>
            <w:r>
              <w:rPr>
                <w:noProof/>
                <w:webHidden/>
              </w:rPr>
              <w:t>8</w:t>
            </w:r>
            <w:r>
              <w:rPr>
                <w:noProof/>
                <w:webHidden/>
              </w:rPr>
              <w:fldChar w:fldCharType="end"/>
            </w:r>
          </w:hyperlink>
        </w:p>
        <w:p w14:paraId="645B65AA" w14:textId="10722212" w:rsidR="00C3073E" w:rsidRDefault="00C3073E">
          <w:pPr>
            <w:pStyle w:val="Inhopg3"/>
            <w:tabs>
              <w:tab w:val="right" w:leader="dot" w:pos="9062"/>
            </w:tabs>
            <w:rPr>
              <w:rFonts w:eastAsiaTheme="minorEastAsia"/>
              <w:noProof/>
              <w:sz w:val="24"/>
              <w:szCs w:val="24"/>
              <w:lang w:eastAsia="nl-NL"/>
            </w:rPr>
          </w:pPr>
          <w:hyperlink w:anchor="_Toc200400055" w:history="1">
            <w:r w:rsidRPr="004A6223">
              <w:rPr>
                <w:rStyle w:val="Hyperlink"/>
                <w:rFonts w:asciiTheme="majorBidi" w:hAnsiTheme="majorBidi"/>
                <w:i/>
                <w:iCs/>
                <w:noProof/>
              </w:rPr>
              <w:t>4.3.2 Energiepunten: belonen van duurzaam gedrag</w:t>
            </w:r>
            <w:r>
              <w:rPr>
                <w:noProof/>
                <w:webHidden/>
              </w:rPr>
              <w:tab/>
            </w:r>
            <w:r>
              <w:rPr>
                <w:noProof/>
                <w:webHidden/>
              </w:rPr>
              <w:fldChar w:fldCharType="begin"/>
            </w:r>
            <w:r>
              <w:rPr>
                <w:noProof/>
                <w:webHidden/>
              </w:rPr>
              <w:instrText xml:space="preserve"> PAGEREF _Toc200400055 \h </w:instrText>
            </w:r>
            <w:r>
              <w:rPr>
                <w:noProof/>
                <w:webHidden/>
              </w:rPr>
            </w:r>
            <w:r>
              <w:rPr>
                <w:noProof/>
                <w:webHidden/>
              </w:rPr>
              <w:fldChar w:fldCharType="separate"/>
            </w:r>
            <w:r>
              <w:rPr>
                <w:noProof/>
                <w:webHidden/>
              </w:rPr>
              <w:t>8</w:t>
            </w:r>
            <w:r>
              <w:rPr>
                <w:noProof/>
                <w:webHidden/>
              </w:rPr>
              <w:fldChar w:fldCharType="end"/>
            </w:r>
          </w:hyperlink>
        </w:p>
        <w:p w14:paraId="215807E5" w14:textId="46296C7A" w:rsidR="00C3073E" w:rsidRDefault="00C3073E">
          <w:pPr>
            <w:pStyle w:val="Inhopg3"/>
            <w:tabs>
              <w:tab w:val="right" w:leader="dot" w:pos="9062"/>
            </w:tabs>
            <w:rPr>
              <w:rFonts w:eastAsiaTheme="minorEastAsia"/>
              <w:noProof/>
              <w:sz w:val="24"/>
              <w:szCs w:val="24"/>
              <w:lang w:eastAsia="nl-NL"/>
            </w:rPr>
          </w:pPr>
          <w:hyperlink w:anchor="_Toc200400056" w:history="1">
            <w:r w:rsidRPr="004A6223">
              <w:rPr>
                <w:rStyle w:val="Hyperlink"/>
                <w:rFonts w:asciiTheme="majorBidi" w:hAnsiTheme="majorBidi"/>
                <w:i/>
                <w:iCs/>
                <w:noProof/>
              </w:rPr>
              <w:t>4.3.3 Educatief bord en energie-inzicht</w:t>
            </w:r>
            <w:r>
              <w:rPr>
                <w:noProof/>
                <w:webHidden/>
              </w:rPr>
              <w:tab/>
            </w:r>
            <w:r>
              <w:rPr>
                <w:noProof/>
                <w:webHidden/>
              </w:rPr>
              <w:fldChar w:fldCharType="begin"/>
            </w:r>
            <w:r>
              <w:rPr>
                <w:noProof/>
                <w:webHidden/>
              </w:rPr>
              <w:instrText xml:space="preserve"> PAGEREF _Toc200400056 \h </w:instrText>
            </w:r>
            <w:r>
              <w:rPr>
                <w:noProof/>
                <w:webHidden/>
              </w:rPr>
            </w:r>
            <w:r>
              <w:rPr>
                <w:noProof/>
                <w:webHidden/>
              </w:rPr>
              <w:fldChar w:fldCharType="separate"/>
            </w:r>
            <w:r>
              <w:rPr>
                <w:noProof/>
                <w:webHidden/>
              </w:rPr>
              <w:t>8</w:t>
            </w:r>
            <w:r>
              <w:rPr>
                <w:noProof/>
                <w:webHidden/>
              </w:rPr>
              <w:fldChar w:fldCharType="end"/>
            </w:r>
          </w:hyperlink>
        </w:p>
        <w:p w14:paraId="4933AD90" w14:textId="50FB5BBC" w:rsidR="00C3073E" w:rsidRDefault="00C3073E">
          <w:pPr>
            <w:pStyle w:val="Inhopg3"/>
            <w:tabs>
              <w:tab w:val="right" w:leader="dot" w:pos="9062"/>
            </w:tabs>
            <w:rPr>
              <w:rFonts w:eastAsiaTheme="minorEastAsia"/>
              <w:noProof/>
              <w:sz w:val="24"/>
              <w:szCs w:val="24"/>
              <w:lang w:eastAsia="nl-NL"/>
            </w:rPr>
          </w:pPr>
          <w:hyperlink w:anchor="_Toc200400057" w:history="1">
            <w:r w:rsidRPr="004A6223">
              <w:rPr>
                <w:rStyle w:val="Hyperlink"/>
                <w:rFonts w:asciiTheme="majorBidi" w:hAnsiTheme="majorBidi"/>
                <w:i/>
                <w:iCs/>
                <w:noProof/>
              </w:rPr>
              <w:t>4.3.4 Wijkhuis: informatie, ontmoeting en energiebeheer</w:t>
            </w:r>
            <w:r>
              <w:rPr>
                <w:noProof/>
                <w:webHidden/>
              </w:rPr>
              <w:tab/>
            </w:r>
            <w:r>
              <w:rPr>
                <w:noProof/>
                <w:webHidden/>
              </w:rPr>
              <w:fldChar w:fldCharType="begin"/>
            </w:r>
            <w:r>
              <w:rPr>
                <w:noProof/>
                <w:webHidden/>
              </w:rPr>
              <w:instrText xml:space="preserve"> PAGEREF _Toc200400057 \h </w:instrText>
            </w:r>
            <w:r>
              <w:rPr>
                <w:noProof/>
                <w:webHidden/>
              </w:rPr>
            </w:r>
            <w:r>
              <w:rPr>
                <w:noProof/>
                <w:webHidden/>
              </w:rPr>
              <w:fldChar w:fldCharType="separate"/>
            </w:r>
            <w:r>
              <w:rPr>
                <w:noProof/>
                <w:webHidden/>
              </w:rPr>
              <w:t>8</w:t>
            </w:r>
            <w:r>
              <w:rPr>
                <w:noProof/>
                <w:webHidden/>
              </w:rPr>
              <w:fldChar w:fldCharType="end"/>
            </w:r>
          </w:hyperlink>
        </w:p>
        <w:p w14:paraId="5E965131" w14:textId="1BB19989" w:rsidR="00C3073E" w:rsidRDefault="00C3073E">
          <w:pPr>
            <w:pStyle w:val="Inhopg3"/>
            <w:tabs>
              <w:tab w:val="right" w:leader="dot" w:pos="9062"/>
            </w:tabs>
            <w:rPr>
              <w:rFonts w:eastAsiaTheme="minorEastAsia"/>
              <w:noProof/>
              <w:sz w:val="24"/>
              <w:szCs w:val="24"/>
              <w:lang w:eastAsia="nl-NL"/>
            </w:rPr>
          </w:pPr>
          <w:hyperlink w:anchor="_Toc200400058" w:history="1">
            <w:r w:rsidRPr="004A6223">
              <w:rPr>
                <w:rStyle w:val="Hyperlink"/>
                <w:rFonts w:asciiTheme="majorBidi" w:hAnsiTheme="majorBidi"/>
                <w:i/>
                <w:iCs/>
                <w:noProof/>
              </w:rPr>
              <w:t>4.3.5 Positieve hangplek: duurzaam en toegankelijk</w:t>
            </w:r>
            <w:r>
              <w:rPr>
                <w:noProof/>
                <w:webHidden/>
              </w:rPr>
              <w:tab/>
            </w:r>
            <w:r>
              <w:rPr>
                <w:noProof/>
                <w:webHidden/>
              </w:rPr>
              <w:fldChar w:fldCharType="begin"/>
            </w:r>
            <w:r>
              <w:rPr>
                <w:noProof/>
                <w:webHidden/>
              </w:rPr>
              <w:instrText xml:space="preserve"> PAGEREF _Toc200400058 \h </w:instrText>
            </w:r>
            <w:r>
              <w:rPr>
                <w:noProof/>
                <w:webHidden/>
              </w:rPr>
            </w:r>
            <w:r>
              <w:rPr>
                <w:noProof/>
                <w:webHidden/>
              </w:rPr>
              <w:fldChar w:fldCharType="separate"/>
            </w:r>
            <w:r>
              <w:rPr>
                <w:noProof/>
                <w:webHidden/>
              </w:rPr>
              <w:t>9</w:t>
            </w:r>
            <w:r>
              <w:rPr>
                <w:noProof/>
                <w:webHidden/>
              </w:rPr>
              <w:fldChar w:fldCharType="end"/>
            </w:r>
          </w:hyperlink>
        </w:p>
        <w:p w14:paraId="47B5A383" w14:textId="6CA94082" w:rsidR="00C3073E" w:rsidRDefault="00C3073E">
          <w:pPr>
            <w:pStyle w:val="Inhopg3"/>
            <w:tabs>
              <w:tab w:val="right" w:leader="dot" w:pos="9062"/>
            </w:tabs>
            <w:rPr>
              <w:rFonts w:eastAsiaTheme="minorEastAsia"/>
              <w:noProof/>
              <w:sz w:val="24"/>
              <w:szCs w:val="24"/>
              <w:lang w:eastAsia="nl-NL"/>
            </w:rPr>
          </w:pPr>
          <w:hyperlink w:anchor="_Toc200400059" w:history="1">
            <w:r w:rsidRPr="004A6223">
              <w:rPr>
                <w:rStyle w:val="Hyperlink"/>
                <w:rFonts w:asciiTheme="majorBidi" w:hAnsiTheme="majorBidi"/>
                <w:i/>
                <w:iCs/>
                <w:noProof/>
              </w:rPr>
              <w:t>4.3.6</w:t>
            </w:r>
            <w:r w:rsidRPr="004A6223">
              <w:rPr>
                <w:rStyle w:val="Hyperlink"/>
                <w:rFonts w:asciiTheme="majorBidi" w:eastAsia="Times New Roman" w:hAnsiTheme="majorBidi"/>
                <w:i/>
                <w:iCs/>
                <w:noProof/>
              </w:rPr>
              <w:t xml:space="preserve"> Technische specificaties</w:t>
            </w:r>
            <w:r>
              <w:rPr>
                <w:noProof/>
                <w:webHidden/>
              </w:rPr>
              <w:tab/>
            </w:r>
            <w:r>
              <w:rPr>
                <w:noProof/>
                <w:webHidden/>
              </w:rPr>
              <w:fldChar w:fldCharType="begin"/>
            </w:r>
            <w:r>
              <w:rPr>
                <w:noProof/>
                <w:webHidden/>
              </w:rPr>
              <w:instrText xml:space="preserve"> PAGEREF _Toc200400059 \h </w:instrText>
            </w:r>
            <w:r>
              <w:rPr>
                <w:noProof/>
                <w:webHidden/>
              </w:rPr>
            </w:r>
            <w:r>
              <w:rPr>
                <w:noProof/>
                <w:webHidden/>
              </w:rPr>
              <w:fldChar w:fldCharType="separate"/>
            </w:r>
            <w:r>
              <w:rPr>
                <w:noProof/>
                <w:webHidden/>
              </w:rPr>
              <w:t>9</w:t>
            </w:r>
            <w:r>
              <w:rPr>
                <w:noProof/>
                <w:webHidden/>
              </w:rPr>
              <w:fldChar w:fldCharType="end"/>
            </w:r>
          </w:hyperlink>
        </w:p>
        <w:p w14:paraId="1E4EA2D9" w14:textId="49F3C34D" w:rsidR="00C3073E" w:rsidRDefault="00C3073E">
          <w:pPr>
            <w:pStyle w:val="Inhopg1"/>
            <w:tabs>
              <w:tab w:val="right" w:leader="dot" w:pos="9062"/>
            </w:tabs>
            <w:rPr>
              <w:rFonts w:cstheme="minorBidi"/>
              <w:noProof/>
              <w:kern w:val="2"/>
              <w:sz w:val="24"/>
              <w:szCs w:val="24"/>
              <w14:ligatures w14:val="standardContextual"/>
            </w:rPr>
          </w:pPr>
          <w:hyperlink w:anchor="_Toc200400060" w:history="1">
            <w:r w:rsidRPr="004A6223">
              <w:rPr>
                <w:rStyle w:val="Hyperlink"/>
                <w:rFonts w:asciiTheme="majorBidi" w:hAnsiTheme="majorBidi"/>
                <w:b/>
                <w:bCs/>
                <w:noProof/>
              </w:rPr>
              <w:t>5. Technische poster</w:t>
            </w:r>
            <w:r>
              <w:rPr>
                <w:noProof/>
                <w:webHidden/>
              </w:rPr>
              <w:tab/>
            </w:r>
            <w:r>
              <w:rPr>
                <w:noProof/>
                <w:webHidden/>
              </w:rPr>
              <w:fldChar w:fldCharType="begin"/>
            </w:r>
            <w:r>
              <w:rPr>
                <w:noProof/>
                <w:webHidden/>
              </w:rPr>
              <w:instrText xml:space="preserve"> PAGEREF _Toc200400060 \h </w:instrText>
            </w:r>
            <w:r>
              <w:rPr>
                <w:noProof/>
                <w:webHidden/>
              </w:rPr>
            </w:r>
            <w:r>
              <w:rPr>
                <w:noProof/>
                <w:webHidden/>
              </w:rPr>
              <w:fldChar w:fldCharType="separate"/>
            </w:r>
            <w:r>
              <w:rPr>
                <w:noProof/>
                <w:webHidden/>
              </w:rPr>
              <w:t>9</w:t>
            </w:r>
            <w:r>
              <w:rPr>
                <w:noProof/>
                <w:webHidden/>
              </w:rPr>
              <w:fldChar w:fldCharType="end"/>
            </w:r>
          </w:hyperlink>
        </w:p>
        <w:p w14:paraId="49CA1288" w14:textId="16B32820" w:rsidR="00C3073E" w:rsidRDefault="00C3073E">
          <w:pPr>
            <w:pStyle w:val="Inhopg1"/>
            <w:tabs>
              <w:tab w:val="right" w:leader="dot" w:pos="9062"/>
            </w:tabs>
            <w:rPr>
              <w:rFonts w:cstheme="minorBidi"/>
              <w:noProof/>
              <w:kern w:val="2"/>
              <w:sz w:val="24"/>
              <w:szCs w:val="24"/>
              <w14:ligatures w14:val="standardContextual"/>
            </w:rPr>
          </w:pPr>
          <w:hyperlink w:anchor="_Toc200400061" w:history="1">
            <w:r w:rsidRPr="004A6223">
              <w:rPr>
                <w:rStyle w:val="Hyperlink"/>
                <w:rFonts w:asciiTheme="majorBidi" w:hAnsiTheme="majorBidi"/>
                <w:noProof/>
              </w:rPr>
              <w:t>6. Reflectie</w:t>
            </w:r>
            <w:r>
              <w:rPr>
                <w:noProof/>
                <w:webHidden/>
              </w:rPr>
              <w:tab/>
            </w:r>
            <w:r>
              <w:rPr>
                <w:noProof/>
                <w:webHidden/>
              </w:rPr>
              <w:fldChar w:fldCharType="begin"/>
            </w:r>
            <w:r>
              <w:rPr>
                <w:noProof/>
                <w:webHidden/>
              </w:rPr>
              <w:instrText xml:space="preserve"> PAGEREF _Toc200400061 \h </w:instrText>
            </w:r>
            <w:r>
              <w:rPr>
                <w:noProof/>
                <w:webHidden/>
              </w:rPr>
            </w:r>
            <w:r>
              <w:rPr>
                <w:noProof/>
                <w:webHidden/>
              </w:rPr>
              <w:fldChar w:fldCharType="separate"/>
            </w:r>
            <w:r>
              <w:rPr>
                <w:noProof/>
                <w:webHidden/>
              </w:rPr>
              <w:t>10</w:t>
            </w:r>
            <w:r>
              <w:rPr>
                <w:noProof/>
                <w:webHidden/>
              </w:rPr>
              <w:fldChar w:fldCharType="end"/>
            </w:r>
          </w:hyperlink>
        </w:p>
        <w:p w14:paraId="382CC803" w14:textId="6835D1FB" w:rsidR="0035635C" w:rsidRDefault="0035635C" w:rsidP="0035635C">
          <w:r>
            <w:rPr>
              <w:b/>
              <w:bCs/>
            </w:rPr>
            <w:fldChar w:fldCharType="end"/>
          </w:r>
        </w:p>
      </w:sdtContent>
    </w:sdt>
    <w:p w14:paraId="2901EA97" w14:textId="77777777" w:rsidR="0035635C" w:rsidRDefault="0035635C" w:rsidP="0035635C">
      <w:pPr>
        <w:jc w:val="center"/>
        <w:rPr>
          <w:rFonts w:asciiTheme="majorBidi" w:hAnsiTheme="majorBidi" w:cstheme="majorBidi"/>
          <w:sz w:val="24"/>
          <w:szCs w:val="24"/>
        </w:rPr>
      </w:pPr>
    </w:p>
    <w:p w14:paraId="24B42C12" w14:textId="1FE463F7" w:rsidR="0035635C" w:rsidRDefault="0035635C" w:rsidP="00AF3827">
      <w:pPr>
        <w:rPr>
          <w:rFonts w:asciiTheme="majorBidi" w:hAnsiTheme="majorBidi" w:cstheme="majorBidi"/>
          <w:sz w:val="24"/>
          <w:szCs w:val="24"/>
        </w:rPr>
      </w:pPr>
    </w:p>
    <w:p w14:paraId="588B9371" w14:textId="77777777" w:rsidR="00AF3827" w:rsidRDefault="00AF3827" w:rsidP="0035635C">
      <w:pPr>
        <w:rPr>
          <w:rFonts w:asciiTheme="majorBidi" w:hAnsiTheme="majorBidi" w:cstheme="majorBidi"/>
          <w:sz w:val="24"/>
          <w:szCs w:val="24"/>
        </w:rPr>
      </w:pPr>
    </w:p>
    <w:p w14:paraId="54CDB95B" w14:textId="77777777" w:rsidR="0035635C" w:rsidRPr="006B24EF" w:rsidRDefault="0035635C" w:rsidP="0035635C">
      <w:pPr>
        <w:pStyle w:val="Kop1"/>
        <w:rPr>
          <w:rFonts w:asciiTheme="majorBidi" w:hAnsiTheme="majorBidi"/>
          <w:b/>
          <w:bCs/>
          <w:color w:val="auto"/>
        </w:rPr>
      </w:pPr>
      <w:bookmarkStart w:id="0" w:name="_Toc200400031"/>
      <w:r w:rsidRPr="006B24EF">
        <w:rPr>
          <w:rFonts w:asciiTheme="majorBidi" w:hAnsiTheme="majorBidi"/>
          <w:b/>
          <w:bCs/>
          <w:color w:val="auto"/>
        </w:rPr>
        <w:t>1. Inleiding</w:t>
      </w:r>
      <w:bookmarkEnd w:id="0"/>
    </w:p>
    <w:p w14:paraId="734CC5AD" w14:textId="77777777" w:rsidR="0035635C" w:rsidRPr="00EE361B" w:rsidRDefault="0035635C" w:rsidP="0035635C">
      <w:pPr>
        <w:jc w:val="center"/>
        <w:rPr>
          <w:rFonts w:asciiTheme="majorBidi" w:hAnsiTheme="majorBidi" w:cstheme="majorBidi"/>
        </w:rPr>
      </w:pPr>
    </w:p>
    <w:p w14:paraId="63487415" w14:textId="77777777" w:rsidR="0035635C" w:rsidRPr="00EE361B" w:rsidRDefault="0035635C" w:rsidP="0035635C">
      <w:pPr>
        <w:rPr>
          <w:rFonts w:asciiTheme="majorBidi" w:hAnsiTheme="majorBidi" w:cstheme="majorBidi"/>
        </w:rPr>
      </w:pPr>
      <w:r w:rsidRPr="00EE361B">
        <w:rPr>
          <w:rFonts w:asciiTheme="majorBidi" w:hAnsiTheme="majorBidi" w:cstheme="majorBidi"/>
        </w:rPr>
        <w:t>Dit verslag is gemaakt voor het vak Onderzoeken en Ontwerpen. We hebben de afgelopen periode in een groep van vier leerlingen hard gewerkt aan dit project. We hebben ons best gedaan om zo goed mogelijk te voldoen aan de eisen van onze docent én van onze zelfgekozen opdrachtgever.</w:t>
      </w:r>
    </w:p>
    <w:p w14:paraId="6D9A3BBE" w14:textId="77777777" w:rsidR="0035635C" w:rsidRPr="00EE361B" w:rsidRDefault="0035635C" w:rsidP="0035635C">
      <w:pPr>
        <w:rPr>
          <w:rFonts w:asciiTheme="majorBidi" w:hAnsiTheme="majorBidi" w:cstheme="majorBidi"/>
        </w:rPr>
      </w:pPr>
      <w:r w:rsidRPr="00EE361B">
        <w:rPr>
          <w:rFonts w:asciiTheme="majorBidi" w:hAnsiTheme="majorBidi" w:cstheme="majorBidi"/>
        </w:rPr>
        <w:t xml:space="preserve">Onze opdrachtgever is “Wij-techniek”, een groot Technasium bedrijf bestaande uit meerdere kleine bedrijfjes. Wij hebben contact opgenomen met Martin Os, die later dus onze opdrachtgever is geworden. Tijdens ons eerste officiële (online) gesprek hebben we onszelf allemaal voorgesteld en kregen we een aantal opdrachten waar we uit mochten kiezen. We kozen voor de opdracht: “Energie op wijkniveau”. Toen we die naam hoorden kregen we allemaal al ideeën over hoe wij een oplossing kunnen vinden voor zo een actueel probleem. Na ons eerste gesprek zijn we gelijk begonnen met brainstormen en zijn we uiteindelijk gekomen met de ideale woonwijk: Ecovia (de weg naar duurzaamheid). </w:t>
      </w:r>
    </w:p>
    <w:p w14:paraId="50F2DA5D" w14:textId="77777777" w:rsidR="0035635C" w:rsidRPr="00EE361B" w:rsidRDefault="0035635C" w:rsidP="0035635C">
      <w:pPr>
        <w:bidi/>
        <w:jc w:val="right"/>
        <w:rPr>
          <w:rFonts w:asciiTheme="majorBidi" w:hAnsiTheme="majorBidi" w:cstheme="majorBidi"/>
        </w:rPr>
      </w:pPr>
      <w:r w:rsidRPr="00EE361B">
        <w:rPr>
          <w:rFonts w:asciiTheme="majorBidi" w:hAnsiTheme="majorBidi" w:cstheme="majorBidi"/>
        </w:rPr>
        <w:t>In dit verslag leggen we duidelijk uit wat we precies hebben gedaan, welke stappen we hebben genomen en wat het eindresultaat is geworden. We hebben geprobeerd om op een slimme en creatieve manier tot een goede oplossing te komen.</w:t>
      </w:r>
    </w:p>
    <w:p w14:paraId="0FB002D2" w14:textId="77777777" w:rsidR="0035635C" w:rsidRPr="00EE361B" w:rsidRDefault="0035635C" w:rsidP="0035635C">
      <w:pPr>
        <w:rPr>
          <w:rFonts w:asciiTheme="majorBidi" w:hAnsiTheme="majorBidi" w:cstheme="majorBidi"/>
        </w:rPr>
      </w:pPr>
      <w:r w:rsidRPr="00EE361B">
        <w:rPr>
          <w:rFonts w:asciiTheme="majorBidi" w:hAnsiTheme="majorBidi" w:cstheme="majorBidi"/>
        </w:rPr>
        <w:t>We zijn trots op wat we samen hebben bereikt en hopen dat dit verslag laat zien hoeveel moeite en inzet we erin hebben gestoken. Veel plezier met lezen!</w:t>
      </w:r>
    </w:p>
    <w:p w14:paraId="6E68EE61" w14:textId="77777777" w:rsidR="0035635C" w:rsidRDefault="0035635C" w:rsidP="0035635C">
      <w:pPr>
        <w:rPr>
          <w:rFonts w:asciiTheme="majorBidi" w:hAnsiTheme="majorBidi" w:cstheme="majorBidi"/>
          <w:sz w:val="24"/>
          <w:szCs w:val="24"/>
        </w:rPr>
      </w:pPr>
    </w:p>
    <w:p w14:paraId="4A8DF301" w14:textId="77777777" w:rsidR="0035635C" w:rsidRPr="00E11292" w:rsidRDefault="0035635C" w:rsidP="0035635C">
      <w:pPr>
        <w:pStyle w:val="Kop1"/>
        <w:rPr>
          <w:rFonts w:asciiTheme="majorBidi" w:hAnsiTheme="majorBidi"/>
          <w:b/>
          <w:bCs/>
          <w:color w:val="auto"/>
        </w:rPr>
      </w:pPr>
      <w:bookmarkStart w:id="1" w:name="_Toc200400032"/>
      <w:r w:rsidRPr="00E11292">
        <w:rPr>
          <w:rFonts w:asciiTheme="majorBidi" w:hAnsiTheme="majorBidi"/>
          <w:b/>
          <w:bCs/>
          <w:color w:val="auto"/>
        </w:rPr>
        <w:t>2. Doel van het project</w:t>
      </w:r>
      <w:bookmarkEnd w:id="1"/>
    </w:p>
    <w:p w14:paraId="42B03944" w14:textId="77777777" w:rsidR="0035635C" w:rsidRPr="00AF3827" w:rsidRDefault="0035635C" w:rsidP="0035635C">
      <w:pPr>
        <w:rPr>
          <w:rFonts w:asciiTheme="majorBidi" w:hAnsiTheme="majorBidi" w:cstheme="majorBidi"/>
          <w:i/>
          <w:iCs/>
        </w:rPr>
      </w:pPr>
    </w:p>
    <w:p w14:paraId="12417F60" w14:textId="5ADF5C69" w:rsidR="003A6AAF" w:rsidRPr="00282499" w:rsidRDefault="003A6AAF" w:rsidP="00AF3827">
      <w:pPr>
        <w:pStyle w:val="Kop2"/>
        <w:rPr>
          <w:rFonts w:asciiTheme="majorBidi" w:hAnsiTheme="majorBidi"/>
          <w:b/>
          <w:bCs/>
          <w:i/>
          <w:iCs/>
          <w:color w:val="auto"/>
          <w:sz w:val="22"/>
          <w:szCs w:val="22"/>
        </w:rPr>
      </w:pPr>
      <w:bookmarkStart w:id="2" w:name="_Toc200400033"/>
      <w:r w:rsidRPr="00282499">
        <w:rPr>
          <w:rFonts w:asciiTheme="majorBidi" w:hAnsiTheme="majorBidi"/>
          <w:b/>
          <w:bCs/>
          <w:i/>
          <w:iCs/>
          <w:color w:val="auto"/>
          <w:sz w:val="22"/>
          <w:szCs w:val="22"/>
        </w:rPr>
        <w:t>2.1 Onderzoeksdoel en hoofdvraag</w:t>
      </w:r>
      <w:bookmarkEnd w:id="2"/>
    </w:p>
    <w:p w14:paraId="7D91BF9D" w14:textId="2693E193" w:rsidR="0035635C" w:rsidRDefault="0035635C" w:rsidP="0035635C">
      <w:pPr>
        <w:rPr>
          <w:rFonts w:asciiTheme="majorBidi" w:hAnsiTheme="majorBidi" w:cstheme="majorBidi"/>
        </w:rPr>
      </w:pPr>
      <w:r w:rsidRPr="00EE361B">
        <w:rPr>
          <w:rFonts w:asciiTheme="majorBidi" w:hAnsiTheme="majorBidi" w:cstheme="majorBidi"/>
        </w:rPr>
        <w:t>Voor deze opdracht hebben wij onderzocht hoe je op een slimme en duurzame manier energie kunt opwekken, opslaan en gebruiken in een kleine nieuwbouwwijk van 24 woningen. De hoofdvraag van ons project was: Hoe kun je energie op wijkniveau zo duurzaam mogelijk beheren?</w:t>
      </w:r>
    </w:p>
    <w:p w14:paraId="6A1D2699" w14:textId="12AD104A" w:rsidR="003A6AAF" w:rsidRPr="00282499" w:rsidRDefault="003A6AAF" w:rsidP="00AF3827">
      <w:pPr>
        <w:pStyle w:val="Kop2"/>
        <w:rPr>
          <w:rFonts w:asciiTheme="majorBidi" w:hAnsiTheme="majorBidi"/>
          <w:b/>
          <w:bCs/>
          <w:i/>
          <w:iCs/>
          <w:color w:val="auto"/>
          <w:sz w:val="16"/>
          <w:szCs w:val="16"/>
        </w:rPr>
      </w:pPr>
      <w:bookmarkStart w:id="3" w:name="_Toc200400034"/>
      <w:r w:rsidRPr="00282499">
        <w:rPr>
          <w:rFonts w:asciiTheme="majorBidi" w:hAnsiTheme="majorBidi"/>
          <w:b/>
          <w:bCs/>
          <w:i/>
          <w:iCs/>
          <w:color w:val="auto"/>
          <w:sz w:val="22"/>
          <w:szCs w:val="22"/>
        </w:rPr>
        <w:t>2.2 Ontwerpkeuzes en energiezuinige woningen</w:t>
      </w:r>
      <w:bookmarkEnd w:id="3"/>
    </w:p>
    <w:p w14:paraId="5B70E90A" w14:textId="77777777" w:rsidR="0035635C" w:rsidRDefault="0035635C" w:rsidP="0035635C">
      <w:pPr>
        <w:rPr>
          <w:rFonts w:asciiTheme="majorBidi" w:hAnsiTheme="majorBidi" w:cstheme="majorBidi"/>
        </w:rPr>
      </w:pPr>
      <w:r w:rsidRPr="00EE361B">
        <w:rPr>
          <w:rFonts w:asciiTheme="majorBidi" w:hAnsiTheme="majorBidi" w:cstheme="majorBidi"/>
        </w:rPr>
        <w:t>We zijn ervan uitgegaan dat het gaat om een compleet nieuwe wijk, met alleen grondgebonden woningen. Omdat alles nieuw wordt gebouwd, konden we woningen ontwerpen die vanaf het begin al heel energiezuinig zijn. Denk hierbij aan goede isolatie, slimme ventilatie en energiezuinige installaties.</w:t>
      </w:r>
    </w:p>
    <w:p w14:paraId="17BE898F" w14:textId="0CA3E210" w:rsidR="003A6AAF" w:rsidRPr="00282499" w:rsidRDefault="00AF3827" w:rsidP="00AF3827">
      <w:pPr>
        <w:pStyle w:val="Kop2"/>
        <w:rPr>
          <w:b/>
          <w:bCs/>
          <w:i/>
          <w:iCs/>
          <w:color w:val="auto"/>
          <w:sz w:val="22"/>
          <w:szCs w:val="22"/>
        </w:rPr>
      </w:pPr>
      <w:bookmarkStart w:id="4" w:name="_Toc200400035"/>
      <w:r w:rsidRPr="00282499">
        <w:rPr>
          <w:b/>
          <w:bCs/>
          <w:i/>
          <w:iCs/>
          <w:color w:val="auto"/>
          <w:sz w:val="22"/>
          <w:szCs w:val="22"/>
        </w:rPr>
        <w:t xml:space="preserve">2.3 </w:t>
      </w:r>
      <w:r w:rsidR="003A6AAF" w:rsidRPr="00282499">
        <w:rPr>
          <w:b/>
          <w:bCs/>
          <w:i/>
          <w:iCs/>
          <w:color w:val="auto"/>
          <w:sz w:val="22"/>
          <w:szCs w:val="22"/>
        </w:rPr>
        <w:t>Lokale opwekking, opslag en verdeling van energie</w:t>
      </w:r>
      <w:bookmarkEnd w:id="4"/>
    </w:p>
    <w:p w14:paraId="27AD315F" w14:textId="4F0F2FBE" w:rsidR="003A6AAF" w:rsidRPr="00AF3827" w:rsidRDefault="0035635C" w:rsidP="00AF3827">
      <w:pPr>
        <w:rPr>
          <w:rFonts w:asciiTheme="majorBidi" w:hAnsiTheme="majorBidi" w:cstheme="majorBidi"/>
        </w:rPr>
      </w:pPr>
      <w:r w:rsidRPr="00EE361B">
        <w:rPr>
          <w:rFonts w:asciiTheme="majorBidi" w:hAnsiTheme="majorBidi" w:cstheme="majorBidi"/>
        </w:rPr>
        <w:t>Voor het opwekken van energie hebben we gekozen voor zonnepanelen. Deze plaatsen we op onder andere de daken van de woningen om lokaal elektriciteit op te wekken. Om ervoor te zorgen dat deze energie ook 's avonds of op bewolkte dagen gebruikt kan worden, hebben we een systeem voor energieopslag bedacht. Zo kunnen we stroom bewaren voor later gebruik.</w:t>
      </w:r>
    </w:p>
    <w:p w14:paraId="1DD20AA2" w14:textId="0062BA58" w:rsidR="003A6AAF" w:rsidRPr="00282499" w:rsidRDefault="00AF3827" w:rsidP="00953EAA">
      <w:pPr>
        <w:pStyle w:val="Kop2"/>
        <w:rPr>
          <w:rFonts w:asciiTheme="majorBidi" w:hAnsiTheme="majorBidi"/>
          <w:b/>
          <w:bCs/>
          <w:i/>
          <w:iCs/>
          <w:color w:val="auto"/>
          <w:sz w:val="22"/>
          <w:szCs w:val="22"/>
        </w:rPr>
      </w:pPr>
      <w:bookmarkStart w:id="5" w:name="_Toc200400036"/>
      <w:r w:rsidRPr="00282499">
        <w:rPr>
          <w:rFonts w:asciiTheme="majorBidi" w:hAnsiTheme="majorBidi"/>
          <w:b/>
          <w:bCs/>
          <w:i/>
          <w:iCs/>
          <w:color w:val="auto"/>
          <w:sz w:val="22"/>
          <w:szCs w:val="22"/>
        </w:rPr>
        <w:t>2</w:t>
      </w:r>
      <w:r w:rsidR="003A6AAF" w:rsidRPr="00282499">
        <w:rPr>
          <w:rFonts w:asciiTheme="majorBidi" w:hAnsiTheme="majorBidi"/>
          <w:b/>
          <w:bCs/>
          <w:i/>
          <w:iCs/>
          <w:color w:val="auto"/>
          <w:sz w:val="22"/>
          <w:szCs w:val="22"/>
        </w:rPr>
        <w:t>.4 kwalitatieve en kwantitatieve aanpak</w:t>
      </w:r>
      <w:bookmarkEnd w:id="5"/>
    </w:p>
    <w:p w14:paraId="0E8AC164" w14:textId="12BAA82A" w:rsidR="0035635C" w:rsidRDefault="0035635C" w:rsidP="003A6AAF">
      <w:pPr>
        <w:rPr>
          <w:rFonts w:asciiTheme="majorBidi" w:hAnsiTheme="majorBidi" w:cstheme="majorBidi"/>
        </w:rPr>
      </w:pPr>
      <w:r w:rsidRPr="003A6AAF">
        <w:rPr>
          <w:rFonts w:asciiTheme="majorBidi" w:hAnsiTheme="majorBidi" w:cstheme="majorBidi"/>
        </w:rPr>
        <w:t xml:space="preserve">We hebben zowel kwalitatief (de kwaliteit van de oplossingen) als kwantitatief (cijfers, hoeveelheden) gekeken naar de mogelijkheden. Zo hebben we zelf berekend hoeveel energie een woning ongeveer </w:t>
      </w:r>
      <w:r w:rsidRPr="003A6AAF">
        <w:rPr>
          <w:rFonts w:asciiTheme="majorBidi" w:hAnsiTheme="majorBidi" w:cstheme="majorBidi"/>
        </w:rPr>
        <w:lastRenderedPageBreak/>
        <w:t>nodig heeft en hoeveel zonnepanelen daarvoor nodig zijn. Ook hebben we nagedacht over warmteopslag en hoe je energie kunt hergebruiken of slim kunt verdelen over de buurt.</w:t>
      </w:r>
    </w:p>
    <w:p w14:paraId="724AEC4C" w14:textId="4249C55F" w:rsidR="00AF3827" w:rsidRPr="00282499" w:rsidRDefault="00AF3827" w:rsidP="00953EAA">
      <w:pPr>
        <w:pStyle w:val="Kop2"/>
        <w:rPr>
          <w:rFonts w:asciiTheme="majorBidi" w:hAnsiTheme="majorBidi"/>
          <w:b/>
          <w:bCs/>
          <w:i/>
          <w:iCs/>
          <w:color w:val="auto"/>
          <w:sz w:val="22"/>
          <w:szCs w:val="22"/>
        </w:rPr>
      </w:pPr>
      <w:bookmarkStart w:id="6" w:name="_Toc200400037"/>
      <w:r w:rsidRPr="00282499">
        <w:rPr>
          <w:rFonts w:asciiTheme="majorBidi" w:hAnsiTheme="majorBidi"/>
          <w:b/>
          <w:bCs/>
          <w:i/>
          <w:iCs/>
          <w:color w:val="auto"/>
          <w:sz w:val="22"/>
          <w:szCs w:val="22"/>
        </w:rPr>
        <w:t>2.5 Samengevat</w:t>
      </w:r>
      <w:bookmarkEnd w:id="6"/>
    </w:p>
    <w:p w14:paraId="7C29DD6F" w14:textId="6009670F" w:rsidR="0035635C" w:rsidRPr="00EE361B" w:rsidRDefault="0035635C" w:rsidP="0035635C">
      <w:pPr>
        <w:rPr>
          <w:rFonts w:asciiTheme="majorBidi" w:hAnsiTheme="majorBidi" w:cstheme="majorBidi"/>
        </w:rPr>
      </w:pPr>
      <w:r w:rsidRPr="00EE361B">
        <w:rPr>
          <w:rFonts w:asciiTheme="majorBidi" w:hAnsiTheme="majorBidi" w:cstheme="majorBidi"/>
        </w:rPr>
        <w:t>Kortom: ons doel was om een toekomstbestendige wijk te ontwerpen waarin duurzaam leven centraal staat, met slimme oplossingen voor energieopwekking, -opslag en -</w:t>
      </w:r>
      <w:r w:rsidR="003A6AAF">
        <w:rPr>
          <w:rFonts w:asciiTheme="majorBidi" w:hAnsiTheme="majorBidi" w:cstheme="majorBidi"/>
        </w:rPr>
        <w:t>delen</w:t>
      </w:r>
      <w:r w:rsidRPr="00EE361B">
        <w:rPr>
          <w:rFonts w:asciiTheme="majorBidi" w:hAnsiTheme="majorBidi" w:cstheme="majorBidi"/>
        </w:rPr>
        <w:t xml:space="preserve"> op wijkniveau.</w:t>
      </w:r>
      <w:r w:rsidR="003A6AAF">
        <w:rPr>
          <w:rFonts w:asciiTheme="majorBidi" w:hAnsiTheme="majorBidi" w:cstheme="majorBidi"/>
        </w:rPr>
        <w:t xml:space="preserve"> Innovatieve oplossingen moeten verder gaan dan alleen zonnepanelen, denk aan warmteopslag, alternatieve batterijtechnieken en sociale cohesie. </w:t>
      </w:r>
    </w:p>
    <w:p w14:paraId="6D20EFCC" w14:textId="77777777" w:rsidR="0035635C" w:rsidRDefault="0035635C" w:rsidP="0035635C">
      <w:pPr>
        <w:rPr>
          <w:rFonts w:asciiTheme="majorBidi" w:hAnsiTheme="majorBidi" w:cstheme="majorBidi"/>
          <w:sz w:val="24"/>
          <w:szCs w:val="24"/>
        </w:rPr>
      </w:pPr>
    </w:p>
    <w:p w14:paraId="239C4458" w14:textId="77777777" w:rsidR="0035635C" w:rsidRDefault="0035635C" w:rsidP="0035635C">
      <w:pPr>
        <w:pStyle w:val="Kop1"/>
        <w:rPr>
          <w:rFonts w:asciiTheme="majorBidi" w:hAnsiTheme="majorBidi"/>
          <w:b/>
          <w:bCs/>
          <w:color w:val="auto"/>
          <w:sz w:val="36"/>
          <w:szCs w:val="36"/>
        </w:rPr>
      </w:pPr>
      <w:bookmarkStart w:id="7" w:name="_Toc200400038"/>
      <w:r w:rsidRPr="00BC72B1">
        <w:rPr>
          <w:rFonts w:asciiTheme="majorBidi" w:hAnsiTheme="majorBidi"/>
          <w:b/>
          <w:bCs/>
          <w:color w:val="auto"/>
          <w:sz w:val="36"/>
          <w:szCs w:val="36"/>
        </w:rPr>
        <w:t>3. Probleemstelling</w:t>
      </w:r>
      <w:bookmarkEnd w:id="7"/>
      <w:r w:rsidRPr="00BC72B1">
        <w:rPr>
          <w:rFonts w:asciiTheme="majorBidi" w:hAnsiTheme="majorBidi"/>
          <w:b/>
          <w:bCs/>
          <w:color w:val="auto"/>
          <w:sz w:val="36"/>
          <w:szCs w:val="36"/>
        </w:rPr>
        <w:t xml:space="preserve"> </w:t>
      </w:r>
    </w:p>
    <w:p w14:paraId="2AABDB60" w14:textId="2EF6EE92" w:rsidR="00AF3827" w:rsidRPr="00282499" w:rsidRDefault="00AF3827" w:rsidP="00953EAA">
      <w:pPr>
        <w:pStyle w:val="Kop2"/>
        <w:rPr>
          <w:rFonts w:asciiTheme="majorBidi" w:hAnsiTheme="majorBidi"/>
          <w:b/>
          <w:bCs/>
          <w:i/>
          <w:iCs/>
          <w:color w:val="auto"/>
          <w:sz w:val="22"/>
          <w:szCs w:val="22"/>
        </w:rPr>
      </w:pPr>
    </w:p>
    <w:p w14:paraId="5BD1527F" w14:textId="1FE7E44E" w:rsidR="00AF3827" w:rsidRPr="00282499" w:rsidRDefault="00AF3827" w:rsidP="00953EAA">
      <w:pPr>
        <w:pStyle w:val="Kop2"/>
        <w:rPr>
          <w:rFonts w:asciiTheme="majorBidi" w:hAnsiTheme="majorBidi"/>
          <w:b/>
          <w:bCs/>
          <w:i/>
          <w:iCs/>
          <w:color w:val="auto"/>
          <w:sz w:val="22"/>
          <w:szCs w:val="22"/>
        </w:rPr>
      </w:pPr>
      <w:bookmarkStart w:id="8" w:name="_Toc200400039"/>
      <w:r w:rsidRPr="00282499">
        <w:rPr>
          <w:rFonts w:asciiTheme="majorBidi" w:hAnsiTheme="majorBidi"/>
          <w:b/>
          <w:bCs/>
          <w:i/>
          <w:iCs/>
          <w:color w:val="auto"/>
          <w:sz w:val="22"/>
          <w:szCs w:val="22"/>
        </w:rPr>
        <w:t xml:space="preserve">3.1 </w:t>
      </w:r>
      <w:r w:rsidR="00953EAA" w:rsidRPr="00282499">
        <w:rPr>
          <w:rFonts w:asciiTheme="majorBidi" w:hAnsiTheme="majorBidi"/>
          <w:b/>
          <w:bCs/>
          <w:i/>
          <w:iCs/>
          <w:color w:val="auto"/>
          <w:sz w:val="22"/>
          <w:szCs w:val="22"/>
        </w:rPr>
        <w:t>A</w:t>
      </w:r>
      <w:r w:rsidRPr="00282499">
        <w:rPr>
          <w:rFonts w:asciiTheme="majorBidi" w:hAnsiTheme="majorBidi"/>
          <w:b/>
          <w:bCs/>
          <w:i/>
          <w:iCs/>
          <w:color w:val="auto"/>
          <w:sz w:val="22"/>
          <w:szCs w:val="22"/>
        </w:rPr>
        <w:t>fhankelijkheid van fossiele brands</w:t>
      </w:r>
      <w:r w:rsidR="00953EAA" w:rsidRPr="00282499">
        <w:rPr>
          <w:rFonts w:asciiTheme="majorBidi" w:hAnsiTheme="majorBidi"/>
          <w:b/>
          <w:bCs/>
          <w:i/>
          <w:iCs/>
          <w:color w:val="auto"/>
          <w:sz w:val="22"/>
          <w:szCs w:val="22"/>
        </w:rPr>
        <w:t>toffen</w:t>
      </w:r>
      <w:bookmarkEnd w:id="8"/>
      <w:r w:rsidR="00953EAA" w:rsidRPr="00282499">
        <w:rPr>
          <w:rFonts w:asciiTheme="majorBidi" w:hAnsiTheme="majorBidi"/>
          <w:b/>
          <w:bCs/>
          <w:i/>
          <w:iCs/>
          <w:color w:val="auto"/>
          <w:sz w:val="22"/>
          <w:szCs w:val="22"/>
        </w:rPr>
        <w:t xml:space="preserve"> </w:t>
      </w:r>
    </w:p>
    <w:p w14:paraId="3CF6B8B7" w14:textId="77777777" w:rsidR="0035635C" w:rsidRDefault="0035635C" w:rsidP="0035635C">
      <w:pPr>
        <w:rPr>
          <w:rFonts w:asciiTheme="majorBidi" w:hAnsiTheme="majorBidi" w:cstheme="majorBidi"/>
        </w:rPr>
      </w:pPr>
      <w:r w:rsidRPr="00EE361B">
        <w:rPr>
          <w:rFonts w:asciiTheme="majorBidi" w:hAnsiTheme="majorBidi" w:cstheme="majorBidi"/>
        </w:rPr>
        <w:t>Onze huidige manier van energie opwekken is nog sterk afhankelijk van fossiele brandstoffen zoals aardgas, kolen en olie. Deze bronnen zorgen voor een hoge uitstoot van CO₂, wat leidt tot klimaatverandering, luchtvervuiling en schade aan het milieu. Om deze negatieve gevolgen te beperken, stappen we steeds meer over op duurzame energiebronnen zoals zon en wind.</w:t>
      </w:r>
    </w:p>
    <w:p w14:paraId="7704C3D3" w14:textId="63219068" w:rsidR="00953EAA" w:rsidRPr="00282499" w:rsidRDefault="00953EAA" w:rsidP="00953EAA">
      <w:pPr>
        <w:pStyle w:val="Kop2"/>
        <w:rPr>
          <w:rFonts w:asciiTheme="majorBidi" w:hAnsiTheme="majorBidi"/>
          <w:b/>
          <w:bCs/>
          <w:i/>
          <w:iCs/>
          <w:color w:val="auto"/>
          <w:sz w:val="22"/>
          <w:szCs w:val="22"/>
        </w:rPr>
      </w:pPr>
      <w:bookmarkStart w:id="9" w:name="_Toc200400040"/>
      <w:r w:rsidRPr="00282499">
        <w:rPr>
          <w:rFonts w:asciiTheme="majorBidi" w:hAnsiTheme="majorBidi"/>
          <w:b/>
          <w:bCs/>
          <w:i/>
          <w:iCs/>
          <w:color w:val="auto"/>
          <w:sz w:val="22"/>
          <w:szCs w:val="22"/>
        </w:rPr>
        <w:t>3.2 Onbalans in duurzame energieproductie</w:t>
      </w:r>
      <w:bookmarkEnd w:id="9"/>
    </w:p>
    <w:p w14:paraId="17EFEEE3" w14:textId="3A9E57BD" w:rsidR="00953EAA" w:rsidRDefault="0035635C" w:rsidP="00953EAA">
      <w:pPr>
        <w:rPr>
          <w:rFonts w:asciiTheme="majorBidi" w:hAnsiTheme="majorBidi" w:cstheme="majorBidi"/>
        </w:rPr>
      </w:pPr>
      <w:r w:rsidRPr="00EE361B">
        <w:rPr>
          <w:rFonts w:asciiTheme="majorBidi" w:hAnsiTheme="majorBidi" w:cstheme="majorBidi"/>
        </w:rPr>
        <w:t>Duurzame energie brengt echter nieuwe uitdagingen met zich mee. Zonnepanelen wekken alleen stroom op als de zon schijnt, en windturbines zijn afhankelijk van het weer. Daardoor is de productie van duurzame energie niet constant, terwijl ons energieverbruik juist wel stabiel of zelfs seizoensgebonden is. In de zomer produceren zonnepanelen vaak veel meer energie dan we op dat moment gebruiken, terwijl in de winter het energieaanbod laag is terwijl de vraag hoog is. Dit verschil vraagt om slimme en betrouwbare manieren om energie op te slaan.</w:t>
      </w:r>
    </w:p>
    <w:p w14:paraId="3EC46D13" w14:textId="22BEE075" w:rsidR="00953EAA" w:rsidRPr="00282499" w:rsidRDefault="00953EAA" w:rsidP="00953EAA">
      <w:pPr>
        <w:pStyle w:val="Kop2"/>
        <w:rPr>
          <w:rFonts w:asciiTheme="majorBidi" w:hAnsiTheme="majorBidi"/>
          <w:b/>
          <w:bCs/>
          <w:i/>
          <w:iCs/>
          <w:color w:val="auto"/>
          <w:sz w:val="22"/>
          <w:szCs w:val="22"/>
        </w:rPr>
      </w:pPr>
      <w:bookmarkStart w:id="10" w:name="_Toc200400041"/>
      <w:r w:rsidRPr="00282499">
        <w:rPr>
          <w:rFonts w:asciiTheme="majorBidi" w:hAnsiTheme="majorBidi"/>
          <w:b/>
          <w:bCs/>
          <w:i/>
          <w:iCs/>
          <w:color w:val="auto"/>
          <w:sz w:val="22"/>
          <w:szCs w:val="22"/>
        </w:rPr>
        <w:t>3.3 Technische en veiligheidseisen bij opslag en verbruik</w:t>
      </w:r>
      <w:bookmarkEnd w:id="10"/>
    </w:p>
    <w:p w14:paraId="3960E9A7" w14:textId="55F0879B" w:rsidR="00953EAA" w:rsidRDefault="0035635C" w:rsidP="00953EAA">
      <w:pPr>
        <w:rPr>
          <w:rFonts w:asciiTheme="majorBidi" w:hAnsiTheme="majorBidi" w:cstheme="majorBidi"/>
        </w:rPr>
      </w:pPr>
      <w:r w:rsidRPr="00EE361B">
        <w:rPr>
          <w:rFonts w:asciiTheme="majorBidi" w:hAnsiTheme="majorBidi" w:cstheme="majorBidi"/>
        </w:rPr>
        <w:t>Het opslaan van energie op wijkniveau is technisch complex. Opslagsystemen zoals batterijen kunnen oververhit raken, capaciteitsverlies vertonen of zelfs onveilig zijn als ze niet goed worden ontworpen. Er moet dus goed worden nagedacht over de veiligheid, capaciteit en levensduur van deze systemen. Ook moet het opslagsysteem efficiënt kunnen omgaan met grote hoeveelheden opgewekte stroom en deze weer beschikbaar stellen wanneer dat nodig is. Tegelijkertijd moet het elektriciteitsnet stabiel blijven. Op piekmomenten, wanneer veel huishoudens tegelijk stroom opwekken of gebruiken, kan het net overbelast raken. Dit probleem wordt steeds groter in wijken waar veel zonnepanelen zijn geïnstalleerd.</w:t>
      </w:r>
      <w:r w:rsidR="00953EAA">
        <w:rPr>
          <w:rFonts w:asciiTheme="majorBidi" w:hAnsiTheme="majorBidi" w:cstheme="majorBidi"/>
        </w:rPr>
        <w:t xml:space="preserve"> </w:t>
      </w:r>
      <w:r w:rsidRPr="00EE361B">
        <w:rPr>
          <w:rFonts w:asciiTheme="majorBidi" w:hAnsiTheme="majorBidi" w:cstheme="majorBidi"/>
        </w:rPr>
        <w:t>Naast opslag is ook het energieverbruik in woningen belangrijk. In een nieuwe wijk is er de kans om woningen direct energiezuinig te bouwen, met goede isolatie, slimme ventilatiesystemen en efficiënte verwarming zoals warmtepompen. Als woningen minder energie nodig hebben, wordt de druk op het opwekkings- en opslagsysteem kleiner.</w:t>
      </w:r>
    </w:p>
    <w:p w14:paraId="6A402A29" w14:textId="77777777" w:rsidR="00953EAA" w:rsidRDefault="00953EAA" w:rsidP="00953EAA">
      <w:pPr>
        <w:rPr>
          <w:rFonts w:asciiTheme="majorBidi" w:hAnsiTheme="majorBidi" w:cstheme="majorBidi"/>
        </w:rPr>
      </w:pPr>
    </w:p>
    <w:p w14:paraId="4767B294" w14:textId="1ED37E7A" w:rsidR="00953EAA" w:rsidRPr="00282499" w:rsidRDefault="00953EAA" w:rsidP="00953EAA">
      <w:pPr>
        <w:pStyle w:val="Kop2"/>
        <w:rPr>
          <w:rFonts w:asciiTheme="majorBidi" w:hAnsiTheme="majorBidi"/>
          <w:b/>
          <w:bCs/>
          <w:i/>
          <w:iCs/>
          <w:color w:val="auto"/>
          <w:sz w:val="22"/>
          <w:szCs w:val="22"/>
        </w:rPr>
      </w:pPr>
      <w:bookmarkStart w:id="11" w:name="_Toc200400042"/>
      <w:r w:rsidRPr="00282499">
        <w:rPr>
          <w:rFonts w:asciiTheme="majorBidi" w:hAnsiTheme="majorBidi"/>
          <w:b/>
          <w:bCs/>
          <w:i/>
          <w:iCs/>
          <w:color w:val="auto"/>
          <w:sz w:val="22"/>
          <w:szCs w:val="22"/>
        </w:rPr>
        <w:t>3.4 Samengevat</w:t>
      </w:r>
      <w:bookmarkEnd w:id="11"/>
    </w:p>
    <w:p w14:paraId="4DF0425C" w14:textId="77777777" w:rsidR="00953EAA" w:rsidRDefault="0035635C" w:rsidP="00953EAA">
      <w:pPr>
        <w:rPr>
          <w:rFonts w:asciiTheme="majorBidi" w:hAnsiTheme="majorBidi" w:cstheme="majorBidi"/>
        </w:rPr>
      </w:pPr>
      <w:r w:rsidRPr="00EE361B">
        <w:rPr>
          <w:rFonts w:asciiTheme="majorBidi" w:hAnsiTheme="majorBidi" w:cstheme="majorBidi"/>
        </w:rPr>
        <w:t>Het centrale probleem is dus: hoe kunnen we in een moderne nieuwbouwwijk duurzame energie niet alleen efficiënt opwekken, maar ook veilig opslaan, slim verdelen en zuinig gebruiken, zodat we het hele jaar door voldoende energie hebben zonder het elektriciteitsnet of het milieu te belasten?</w:t>
      </w:r>
    </w:p>
    <w:p w14:paraId="72C17D31" w14:textId="77777777" w:rsidR="00D16F4E" w:rsidRDefault="00D16F4E" w:rsidP="00953EAA">
      <w:pPr>
        <w:rPr>
          <w:rFonts w:asciiTheme="majorBidi" w:hAnsiTheme="majorBidi" w:cstheme="majorBidi"/>
        </w:rPr>
      </w:pPr>
    </w:p>
    <w:p w14:paraId="291A5EB3" w14:textId="77777777" w:rsidR="00D16F4E" w:rsidRDefault="00D16F4E" w:rsidP="00953EAA">
      <w:pPr>
        <w:rPr>
          <w:rFonts w:asciiTheme="majorBidi" w:hAnsiTheme="majorBidi" w:cstheme="majorBidi"/>
        </w:rPr>
      </w:pPr>
    </w:p>
    <w:p w14:paraId="40394DAF" w14:textId="77777777" w:rsidR="00D16F4E" w:rsidRDefault="00D16F4E" w:rsidP="00953EAA">
      <w:pPr>
        <w:rPr>
          <w:rFonts w:asciiTheme="majorBidi" w:hAnsiTheme="majorBidi" w:cstheme="majorBidi"/>
        </w:rPr>
      </w:pPr>
    </w:p>
    <w:p w14:paraId="05129935" w14:textId="44FB7F0B" w:rsidR="00953EAA" w:rsidRDefault="00953EAA" w:rsidP="00953EAA">
      <w:pPr>
        <w:pStyle w:val="Kop1"/>
        <w:rPr>
          <w:rFonts w:asciiTheme="majorBidi" w:hAnsiTheme="majorBidi"/>
          <w:b/>
          <w:bCs/>
          <w:color w:val="auto"/>
          <w:sz w:val="36"/>
          <w:szCs w:val="36"/>
        </w:rPr>
      </w:pPr>
      <w:bookmarkStart w:id="12" w:name="_Toc200400043"/>
      <w:r w:rsidRPr="00953EAA">
        <w:rPr>
          <w:rFonts w:asciiTheme="majorBidi" w:hAnsiTheme="majorBidi"/>
          <w:b/>
          <w:bCs/>
          <w:color w:val="auto"/>
          <w:sz w:val="36"/>
          <w:szCs w:val="36"/>
        </w:rPr>
        <w:t>4. Wijkconcept in drie lagen</w:t>
      </w:r>
      <w:bookmarkEnd w:id="12"/>
      <w:r w:rsidRPr="00953EAA">
        <w:rPr>
          <w:rFonts w:asciiTheme="majorBidi" w:hAnsiTheme="majorBidi"/>
          <w:b/>
          <w:bCs/>
          <w:color w:val="auto"/>
          <w:sz w:val="36"/>
          <w:szCs w:val="36"/>
        </w:rPr>
        <w:t xml:space="preserve"> </w:t>
      </w:r>
    </w:p>
    <w:p w14:paraId="6445CCE5" w14:textId="77777777" w:rsidR="00115E85" w:rsidRDefault="00115E85" w:rsidP="00953EAA">
      <w:pPr>
        <w:pStyle w:val="Kop2"/>
        <w:rPr>
          <w:rFonts w:asciiTheme="majorBidi" w:hAnsiTheme="majorBidi"/>
          <w:i/>
          <w:iCs/>
          <w:color w:val="auto"/>
          <w:sz w:val="22"/>
          <w:szCs w:val="22"/>
        </w:rPr>
      </w:pPr>
    </w:p>
    <w:p w14:paraId="1F8ECA40" w14:textId="286FCE30" w:rsidR="00953EAA" w:rsidRPr="00282499" w:rsidRDefault="00953EAA" w:rsidP="00953EAA">
      <w:pPr>
        <w:pStyle w:val="Kop2"/>
        <w:rPr>
          <w:rFonts w:asciiTheme="majorBidi" w:hAnsiTheme="majorBidi"/>
          <w:b/>
          <w:bCs/>
          <w:i/>
          <w:iCs/>
          <w:color w:val="auto"/>
          <w:sz w:val="22"/>
          <w:szCs w:val="22"/>
        </w:rPr>
      </w:pPr>
      <w:bookmarkStart w:id="13" w:name="_Toc200400044"/>
      <w:r w:rsidRPr="00282499">
        <w:rPr>
          <w:rFonts w:asciiTheme="majorBidi" w:hAnsiTheme="majorBidi"/>
          <w:b/>
          <w:bCs/>
          <w:i/>
          <w:iCs/>
          <w:color w:val="auto"/>
          <w:sz w:val="22"/>
          <w:szCs w:val="22"/>
        </w:rPr>
        <w:t>4.1 Slim oogsten – Energie uit meer dan alleen het dak</w:t>
      </w:r>
      <w:bookmarkEnd w:id="13"/>
    </w:p>
    <w:p w14:paraId="742C565B" w14:textId="5A9F4A83" w:rsidR="00115E85" w:rsidRPr="00115E85" w:rsidRDefault="00115E85" w:rsidP="00115E85">
      <w:pPr>
        <w:pStyle w:val="Kop3"/>
        <w:rPr>
          <w:rFonts w:asciiTheme="majorBidi" w:hAnsiTheme="majorBidi"/>
          <w:i/>
          <w:iCs/>
          <w:color w:val="auto"/>
          <w:sz w:val="22"/>
          <w:szCs w:val="22"/>
        </w:rPr>
      </w:pPr>
      <w:bookmarkStart w:id="14" w:name="_Toc200400045"/>
      <w:r w:rsidRPr="00115E85">
        <w:rPr>
          <w:rFonts w:asciiTheme="majorBidi" w:hAnsiTheme="majorBidi"/>
          <w:i/>
          <w:iCs/>
          <w:color w:val="auto"/>
          <w:sz w:val="22"/>
          <w:szCs w:val="22"/>
        </w:rPr>
        <w:t>4.1.1 Zonnepanelen op dak en gevel</w:t>
      </w:r>
      <w:bookmarkEnd w:id="14"/>
    </w:p>
    <w:p w14:paraId="25CE3404" w14:textId="25144399" w:rsidR="00115E85" w:rsidRDefault="00115E85" w:rsidP="00282499">
      <w:pPr>
        <w:rPr>
          <w:rFonts w:asciiTheme="majorBidi" w:hAnsiTheme="majorBidi" w:cstheme="majorBidi"/>
        </w:rPr>
      </w:pPr>
      <w:r w:rsidRPr="00115E85">
        <w:rPr>
          <w:rFonts w:asciiTheme="majorBidi" w:hAnsiTheme="majorBidi" w:cstheme="majorBidi"/>
        </w:rPr>
        <w:t>Bij het ontwerpen van een toekomstbestendige en energiezuinige woonwijk is het essentieel om niet alleen te kijken naar hoe je energie kunt besparen, maar ook hoe je op een slimme en veelzijdige manier duurzame energie kunt opwekken. In onze wijk zetten we in op het maximaal benutten van lokale bronnen zoals zon, wind, beweging en zelfs de bodem. Dat noemen we slim oogsten – energie uit meer dan alleen het dak.</w:t>
      </w:r>
      <w:r w:rsidR="00282499">
        <w:rPr>
          <w:rFonts w:asciiTheme="majorBidi" w:hAnsiTheme="majorBidi" w:cstheme="majorBidi"/>
        </w:rPr>
        <w:t xml:space="preserve"> </w:t>
      </w:r>
      <w:r w:rsidRPr="00115E85">
        <w:rPr>
          <w:rFonts w:asciiTheme="majorBidi" w:hAnsiTheme="majorBidi" w:cstheme="majorBidi"/>
        </w:rPr>
        <w:t>Een belangrijk uitgangspunt is dat we zoveel mogelijk energie op de plek zelf opwekken, zodat er minder afhankelijkheid is van het landelijke elektriciteitsnet. Elke woning in de wijk wordt uitgerust met een combinatie van zonnepanelen op zowel het dak als op de gevels. Deze panelen leveren gezamenlijk ongeveer 4.000 kWh per woning per jaar, wat een groot deel van het gemiddelde elektriciteitsverbruik kan dekken.</w:t>
      </w:r>
    </w:p>
    <w:p w14:paraId="08BE3029" w14:textId="7A6564BE" w:rsidR="00282499" w:rsidRPr="00282499" w:rsidRDefault="00282499" w:rsidP="00282499">
      <w:pPr>
        <w:pStyle w:val="Kop3"/>
        <w:rPr>
          <w:rFonts w:asciiTheme="majorBidi" w:hAnsiTheme="majorBidi"/>
          <w:i/>
          <w:iCs/>
          <w:color w:val="auto"/>
          <w:sz w:val="22"/>
          <w:szCs w:val="22"/>
        </w:rPr>
      </w:pPr>
      <w:bookmarkStart w:id="15" w:name="_Toc200400046"/>
      <w:r w:rsidRPr="00282499">
        <w:rPr>
          <w:rFonts w:asciiTheme="majorBidi" w:hAnsiTheme="majorBidi"/>
          <w:i/>
          <w:iCs/>
          <w:color w:val="auto"/>
          <w:sz w:val="22"/>
          <w:szCs w:val="22"/>
        </w:rPr>
        <w:t>4.1.2 PV-tegels en bewegingsenergie</w:t>
      </w:r>
      <w:bookmarkEnd w:id="15"/>
    </w:p>
    <w:p w14:paraId="23EA9A58" w14:textId="6484C53C" w:rsidR="00115E85" w:rsidRPr="00115E85" w:rsidRDefault="00115E85" w:rsidP="00115E85">
      <w:pPr>
        <w:rPr>
          <w:rFonts w:asciiTheme="majorBidi" w:hAnsiTheme="majorBidi" w:cstheme="majorBidi"/>
        </w:rPr>
      </w:pPr>
      <w:r w:rsidRPr="00115E85">
        <w:rPr>
          <w:rFonts w:asciiTheme="majorBidi" w:hAnsiTheme="majorBidi" w:cstheme="majorBidi"/>
        </w:rPr>
        <w:t>Daarnaast wordt er gekeken naar innovatieve vormen van energieopwekking, zoals PV-tegels in de stoep. Deze tegels zijn speciaal ontworpen om zonne-energie op te wekken op plaatsen waar normaal gesproken geen panelen passen</w:t>
      </w:r>
      <w:r>
        <w:rPr>
          <w:rFonts w:asciiTheme="majorBidi" w:hAnsiTheme="majorBidi" w:cstheme="majorBidi"/>
        </w:rPr>
        <w:t>, zoals</w:t>
      </w:r>
      <w:r w:rsidRPr="00115E85">
        <w:rPr>
          <w:rFonts w:asciiTheme="majorBidi" w:hAnsiTheme="majorBidi" w:cstheme="majorBidi"/>
        </w:rPr>
        <w:t xml:space="preserve"> opritten en pleinen. In onze wijk worden deze gebruikt bij de ingangen van woningen en op drukbezochte paden. Samen met bewegingsenergie (bijvoorbeeld via piëzo-elektrische elementen die energie opwekken bij voetstappen) kunnen deze tegels per woning zo’n 200 kWh extra per jaar bijdragen.</w:t>
      </w:r>
    </w:p>
    <w:p w14:paraId="2124521C" w14:textId="537EA85B" w:rsidR="00115E85" w:rsidRPr="00115E85" w:rsidRDefault="00115E85" w:rsidP="00282499">
      <w:pPr>
        <w:rPr>
          <w:rFonts w:asciiTheme="majorBidi" w:hAnsiTheme="majorBidi" w:cstheme="majorBidi"/>
        </w:rPr>
      </w:pPr>
      <w:r w:rsidRPr="00115E85">
        <w:rPr>
          <w:rFonts w:asciiTheme="majorBidi" w:hAnsiTheme="majorBidi" w:cstheme="majorBidi"/>
        </w:rPr>
        <w:t>In Zuidhorn is met succes geëxperimenteerd met dit soort technologieën. Daar zijn speciale energieopwekkende stoeptegels geplaatst rond het stationsgebied. Deze tegels zetten de energie van voetstappen en zonlicht om in elektriciteit. De opgewekte stroom wordt ter plekke gebruikt voor bijvoorbeeld straatverlichting, sensoren of wifi-hotspots. De techniek is veilig,</w:t>
      </w:r>
      <w:r w:rsidR="00282499">
        <w:rPr>
          <w:rFonts w:asciiTheme="majorBidi" w:hAnsiTheme="majorBidi" w:cstheme="majorBidi"/>
        </w:rPr>
        <w:t xml:space="preserve"> </w:t>
      </w:r>
      <w:r w:rsidRPr="00115E85">
        <w:rPr>
          <w:rFonts w:asciiTheme="majorBidi" w:hAnsiTheme="majorBidi" w:cstheme="majorBidi"/>
        </w:rPr>
        <w:t>en geschikt voor drukbezochte gebieden. Dit voorbeeld laat zien dat zonne-energie niet beperkt hoeft te blijven tot daken, maar juist ook in het straatbeeld kan worden geïntegreerd. In onze wijk passen we deze techniek toe op een manier die esthetisch verantwoord is en bewoners bewust maakt van hun energieverbruik.</w:t>
      </w:r>
    </w:p>
    <w:p w14:paraId="096EB845" w14:textId="77777777" w:rsidR="00115E85" w:rsidRPr="00115E85" w:rsidRDefault="00115E85" w:rsidP="00115E85">
      <w:pPr>
        <w:rPr>
          <w:rFonts w:asciiTheme="majorBidi" w:hAnsiTheme="majorBidi" w:cstheme="majorBidi"/>
        </w:rPr>
      </w:pPr>
      <w:r w:rsidRPr="00115E85">
        <w:rPr>
          <w:rFonts w:asciiTheme="majorBidi" w:hAnsiTheme="majorBidi" w:cstheme="majorBidi"/>
        </w:rPr>
        <w:t>De technologie achter de PV-tegels bestaat uit dunne zonnecellen die in stevige, weerbestendige tegels zijn verwerkt. Ze kunnen zware belasting aan (zoals voetgangers of fietsen) en hebben een antisliplaag. De energieopbrengst per tegel is relatief klein, maar door het grote aantal en het constante gebruik op bepaalde plekken kunnen ze toch een mooie aanvulling vormen op de energievoorziening in de wijk. Ze zijn met name geschikt voor het voeden van straatverlichting, sensoren of kleine laadpunten voor bijvoorbeeld elektrische fietsen.</w:t>
      </w:r>
    </w:p>
    <w:p w14:paraId="779FD61A" w14:textId="6A1A6E14" w:rsidR="00115E85" w:rsidRPr="00282499" w:rsidRDefault="00282499" w:rsidP="00282499">
      <w:pPr>
        <w:pStyle w:val="Kop3"/>
        <w:rPr>
          <w:rFonts w:asciiTheme="majorBidi" w:hAnsiTheme="majorBidi"/>
          <w:i/>
          <w:iCs/>
          <w:color w:val="auto"/>
          <w:sz w:val="22"/>
          <w:szCs w:val="22"/>
        </w:rPr>
      </w:pPr>
      <w:bookmarkStart w:id="16" w:name="_Toc200400047"/>
      <w:r w:rsidRPr="00282499">
        <w:rPr>
          <w:rFonts w:asciiTheme="majorBidi" w:hAnsiTheme="majorBidi"/>
          <w:i/>
          <w:iCs/>
          <w:color w:val="auto"/>
          <w:sz w:val="22"/>
          <w:szCs w:val="22"/>
        </w:rPr>
        <w:t>4.1.3 Extra energie</w:t>
      </w:r>
      <w:bookmarkEnd w:id="16"/>
      <w:r w:rsidRPr="00282499">
        <w:rPr>
          <w:rFonts w:asciiTheme="majorBidi" w:hAnsiTheme="majorBidi"/>
          <w:i/>
          <w:iCs/>
          <w:color w:val="auto"/>
          <w:sz w:val="22"/>
          <w:szCs w:val="22"/>
        </w:rPr>
        <w:t xml:space="preserve"> </w:t>
      </w:r>
    </w:p>
    <w:p w14:paraId="07AA612A" w14:textId="12FDD627" w:rsidR="00115E85" w:rsidRPr="00115E85" w:rsidRDefault="00115E85" w:rsidP="00282499">
      <w:pPr>
        <w:rPr>
          <w:rFonts w:asciiTheme="majorBidi" w:hAnsiTheme="majorBidi" w:cstheme="majorBidi"/>
        </w:rPr>
      </w:pPr>
      <w:r w:rsidRPr="00115E85">
        <w:rPr>
          <w:rFonts w:asciiTheme="majorBidi" w:hAnsiTheme="majorBidi" w:cstheme="majorBidi"/>
        </w:rPr>
        <w:t>Een extra aanvulling op de zon- en bewegingsenergie is de kleine windmolen op het centrale wijkhuis. Deze levert op windrijke momenten extra stroom. Zo creëren we een gebalanceerd systeem waarin zon en wind elkaar aanvullen: op zonnige dagen leveren de PV-systemen het meest, terwijl de windmolen vooral op donkere en winderige dagen extra bijdraagt. Dit maakt het wijkenergiesysteem robuuster en betrouwbaarder over het hele jaar.</w:t>
      </w:r>
    </w:p>
    <w:p w14:paraId="2E70DC8B" w14:textId="2E5E3EA8" w:rsidR="00953EAA" w:rsidRDefault="00115E85" w:rsidP="00115E85">
      <w:pPr>
        <w:rPr>
          <w:rFonts w:asciiTheme="majorBidi" w:hAnsiTheme="majorBidi" w:cstheme="majorBidi"/>
        </w:rPr>
      </w:pPr>
      <w:r w:rsidRPr="00115E85">
        <w:rPr>
          <w:rFonts w:asciiTheme="majorBidi" w:hAnsiTheme="majorBidi" w:cstheme="majorBidi"/>
        </w:rPr>
        <w:t xml:space="preserve">Tot slot wordt er in de wijk ook gebruik gemaakt van een collectieve kas, die niet alleen functioneert als lokale plek voor voedselproductie, maar ook als warmtebron. De kas benut zonnewarmte en </w:t>
      </w:r>
      <w:r w:rsidRPr="00115E85">
        <w:rPr>
          <w:rFonts w:asciiTheme="majorBidi" w:hAnsiTheme="majorBidi" w:cstheme="majorBidi"/>
        </w:rPr>
        <w:lastRenderedPageBreak/>
        <w:t>restwarmte uit de planten- en waterhuishouding om woningen of warmtenetten te ondersteunen. Zo wordt op kleine schaal energie opgewekt uit meerdere natuurlijke processen.</w:t>
      </w:r>
    </w:p>
    <w:p w14:paraId="6C0574D1" w14:textId="77777777" w:rsidR="00E803EA" w:rsidRPr="00115E85" w:rsidRDefault="00E803EA" w:rsidP="00115E85">
      <w:pPr>
        <w:rPr>
          <w:rFonts w:asciiTheme="majorBidi" w:hAnsiTheme="majorBidi" w:cstheme="majorBidi"/>
        </w:rPr>
      </w:pPr>
    </w:p>
    <w:p w14:paraId="0A717676" w14:textId="0904972B" w:rsidR="009B7FF5" w:rsidRPr="00E803EA" w:rsidRDefault="009B7FF5" w:rsidP="00E803EA">
      <w:pPr>
        <w:pStyle w:val="Kop2"/>
        <w:rPr>
          <w:rFonts w:asciiTheme="majorBidi" w:hAnsiTheme="majorBidi"/>
          <w:b/>
          <w:bCs/>
          <w:i/>
          <w:iCs/>
          <w:color w:val="auto"/>
          <w:sz w:val="22"/>
          <w:szCs w:val="22"/>
        </w:rPr>
      </w:pPr>
      <w:bookmarkStart w:id="17" w:name="_Toc200400048"/>
      <w:r w:rsidRPr="009B7FF5">
        <w:rPr>
          <w:rFonts w:asciiTheme="majorBidi" w:hAnsiTheme="majorBidi"/>
          <w:b/>
          <w:bCs/>
          <w:i/>
          <w:iCs/>
          <w:color w:val="auto"/>
          <w:sz w:val="22"/>
          <w:szCs w:val="22"/>
        </w:rPr>
        <w:t>4.2 Efficiënt opslaan – Veilig, slim en gezamenlijk</w:t>
      </w:r>
      <w:bookmarkEnd w:id="17"/>
    </w:p>
    <w:p w14:paraId="162C52B0" w14:textId="77777777" w:rsidR="009B7FF5" w:rsidRPr="0001470F" w:rsidRDefault="009B7FF5" w:rsidP="0001470F">
      <w:pPr>
        <w:pStyle w:val="Kop3"/>
        <w:rPr>
          <w:rFonts w:asciiTheme="majorBidi" w:hAnsiTheme="majorBidi"/>
          <w:i/>
          <w:iCs/>
          <w:color w:val="auto"/>
          <w:sz w:val="22"/>
          <w:szCs w:val="22"/>
        </w:rPr>
      </w:pPr>
      <w:bookmarkStart w:id="18" w:name="_Toc200400049"/>
      <w:r w:rsidRPr="0001470F">
        <w:rPr>
          <w:rFonts w:asciiTheme="majorBidi" w:hAnsiTheme="majorBidi"/>
          <w:i/>
          <w:iCs/>
          <w:color w:val="auto"/>
          <w:sz w:val="22"/>
          <w:szCs w:val="22"/>
        </w:rPr>
        <w:t>4.2.1 Huisaccu’s en wijkaccu</w:t>
      </w:r>
      <w:bookmarkEnd w:id="18"/>
    </w:p>
    <w:p w14:paraId="3C883092" w14:textId="7BFA2646" w:rsidR="009B7FF5" w:rsidRPr="009B7FF5" w:rsidRDefault="009B7FF5" w:rsidP="009B7FF5">
      <w:pPr>
        <w:rPr>
          <w:rFonts w:asciiTheme="majorBidi" w:hAnsiTheme="majorBidi" w:cstheme="majorBidi"/>
        </w:rPr>
      </w:pPr>
      <w:r w:rsidRPr="009B7FF5">
        <w:rPr>
          <w:rFonts w:asciiTheme="majorBidi" w:hAnsiTheme="majorBidi" w:cstheme="majorBidi"/>
        </w:rPr>
        <w:t>Een belangrijke voorwaarde voor een energiepositieve wijk is dat opgewekte energie niet verloren gaat, maar beschikbaar blijft voor momenten waarop er minder productie is – zoals in de nacht of in de winter. In onze wijk kiezen we daarom voor een combinatie van individuele huisaccu’s en een collectieve wijkaccu, zodat energie op een veilige en efficiënte manier wordt opgeslagen én slim kan worden ingezet.</w:t>
      </w:r>
      <w:r>
        <w:rPr>
          <w:rFonts w:asciiTheme="majorBidi" w:hAnsiTheme="majorBidi" w:cstheme="majorBidi"/>
        </w:rPr>
        <w:t xml:space="preserve"> </w:t>
      </w:r>
      <w:r w:rsidRPr="009B7FF5">
        <w:rPr>
          <w:rFonts w:asciiTheme="majorBidi" w:hAnsiTheme="majorBidi" w:cstheme="majorBidi"/>
        </w:rPr>
        <w:t>Elke woning beschikt over een huisaccu van 5 kWh die werkt op basis van natrium-iontechnologie. Dit is een milieuvriendelijk alternatief voor de meer gangbare lithium-ionaccu’s en past goed binnen onze circulaire ontwerpprincipes. De huisaccu slaat zonne-energie tijdelijk op voor direct eigen gebruik, bijvoorbeeld in de avonduren.</w:t>
      </w:r>
    </w:p>
    <w:p w14:paraId="7F9DB8BA" w14:textId="7173820B" w:rsidR="009B7FF5" w:rsidRPr="00005DE1" w:rsidRDefault="009B7FF5" w:rsidP="00005DE1">
      <w:pPr>
        <w:pStyle w:val="p1"/>
        <w:divId w:val="313029633"/>
        <w:rPr>
          <w:sz w:val="22"/>
          <w:szCs w:val="22"/>
        </w:rPr>
      </w:pPr>
      <w:r w:rsidRPr="00005DE1">
        <w:rPr>
          <w:rFonts w:asciiTheme="majorBidi" w:hAnsiTheme="majorBidi" w:cstheme="majorBidi"/>
          <w:sz w:val="22"/>
          <w:szCs w:val="22"/>
        </w:rPr>
        <w:t xml:space="preserve">Daarnaast wordt in de wijk een wijkaccu met een totale capaciteit van 15.000 kWh geplaatst onder de centrale parkeerplaats. </w:t>
      </w:r>
      <w:r w:rsidR="00486C05" w:rsidRPr="00005DE1">
        <w:rPr>
          <w:rFonts w:asciiTheme="majorBidi" w:hAnsiTheme="majorBidi" w:cstheme="majorBidi"/>
          <w:sz w:val="22"/>
          <w:szCs w:val="22"/>
        </w:rPr>
        <w:t xml:space="preserve">We hebben voor deze locatie gekozen, omdat we voorbereid willen zijn als dit nodig is. </w:t>
      </w:r>
      <w:r w:rsidRPr="00005DE1">
        <w:rPr>
          <w:rFonts w:asciiTheme="majorBidi" w:hAnsiTheme="majorBidi" w:cstheme="majorBidi"/>
          <w:sz w:val="22"/>
          <w:szCs w:val="22"/>
        </w:rPr>
        <w:t>Als een woning extra stroom nodig heeft, maakt het systeem automatisch gebruik van deze gedeelde energiebron.</w:t>
      </w:r>
    </w:p>
    <w:p w14:paraId="25724BE5" w14:textId="0D4A2730" w:rsidR="00005DE1" w:rsidRPr="00005DE1" w:rsidRDefault="0093085A" w:rsidP="00005DE1">
      <w:pPr>
        <w:pStyle w:val="p1"/>
        <w:rPr>
          <w:sz w:val="22"/>
          <w:szCs w:val="22"/>
        </w:rPr>
      </w:pPr>
      <w:r w:rsidRPr="00005DE1">
        <w:rPr>
          <w:rFonts w:asciiTheme="majorBidi" w:hAnsiTheme="majorBidi" w:cstheme="majorBidi"/>
          <w:sz w:val="22"/>
          <w:szCs w:val="22"/>
        </w:rPr>
        <w:t xml:space="preserve">Als de accu bijvoorbeeld in de brand vliegt kunnen we deze snel overstromen door het buizensysteem dat we hebben ontworpen. Wanneer er een temperatuur van </w:t>
      </w:r>
      <w:r w:rsidR="00A90FB7" w:rsidRPr="00005DE1">
        <w:rPr>
          <w:rFonts w:asciiTheme="majorBidi" w:hAnsiTheme="majorBidi" w:cstheme="majorBidi"/>
          <w:sz w:val="22"/>
          <w:szCs w:val="22"/>
        </w:rPr>
        <w:t>55</w:t>
      </w:r>
      <w:r w:rsidRPr="00005DE1">
        <w:rPr>
          <w:rFonts w:asciiTheme="majorBidi" w:hAnsiTheme="majorBidi" w:cstheme="majorBidi"/>
          <w:sz w:val="22"/>
          <w:szCs w:val="22"/>
        </w:rPr>
        <w:t xml:space="preserve"> graden Celsius wordt gemeten laten de buizen gelijk water binnenstromen (zie tabel hieronder)).</w:t>
      </w:r>
      <w:r w:rsidRPr="00005DE1">
        <w:rPr>
          <w:rStyle w:val="s1"/>
          <w:sz w:val="22"/>
          <w:szCs w:val="22"/>
        </w:rPr>
        <w:t xml:space="preserve"> In tests door FM Global werd een “link activation temperature” van 74 °C gebruikt voor sprinklerkamers met hoogvermogen batterijen (LFP, NMC etc.). Wij zijn gegaan voor een iets lagere temperatuur, om veiligheid te garanderen. </w:t>
      </w:r>
    </w:p>
    <w:p w14:paraId="4EC1AD0A" w14:textId="070C2FDC" w:rsidR="00C3073E" w:rsidRPr="00C3073E" w:rsidRDefault="00C3073E" w:rsidP="00C3073E">
      <w:pPr>
        <w:rPr>
          <w:rFonts w:asciiTheme="majorBidi" w:hAnsiTheme="majorBidi" w:cstheme="majorBidi"/>
        </w:rPr>
      </w:pPr>
      <w:r w:rsidRPr="00C3073E">
        <w:rPr>
          <w:rFonts w:asciiTheme="majorBidi" w:hAnsiTheme="majorBidi" w:cstheme="majorBidi"/>
          <w:noProof/>
        </w:rPr>
        <w:drawing>
          <wp:inline distT="0" distB="0" distL="0" distR="0" wp14:anchorId="5C4E9BF3" wp14:editId="465C1878">
            <wp:extent cx="1906172" cy="1174758"/>
            <wp:effectExtent l="0" t="0" r="0" b="6350"/>
            <wp:docPr id="18082114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0608" cy="1189818"/>
                    </a:xfrm>
                    <a:prstGeom prst="rect">
                      <a:avLst/>
                    </a:prstGeom>
                    <a:noFill/>
                    <a:ln>
                      <a:noFill/>
                    </a:ln>
                  </pic:spPr>
                </pic:pic>
              </a:graphicData>
            </a:graphic>
          </wp:inline>
        </w:drawing>
      </w:r>
    </w:p>
    <w:p w14:paraId="2D4A2984" w14:textId="77777777" w:rsidR="00C3073E" w:rsidRDefault="00C3073E" w:rsidP="009B7FF5">
      <w:pPr>
        <w:rPr>
          <w:rFonts w:asciiTheme="majorBidi" w:hAnsiTheme="majorBidi" w:cstheme="majorBidi"/>
        </w:rPr>
      </w:pPr>
    </w:p>
    <w:p w14:paraId="50384602" w14:textId="77777777" w:rsidR="009B7FF5" w:rsidRPr="009B7FF5" w:rsidRDefault="009B7FF5" w:rsidP="0001470F">
      <w:pPr>
        <w:pStyle w:val="Kop3"/>
      </w:pPr>
    </w:p>
    <w:p w14:paraId="60C4B9CB" w14:textId="77777777" w:rsidR="009B7FF5" w:rsidRPr="0001470F" w:rsidRDefault="009B7FF5" w:rsidP="0001470F">
      <w:pPr>
        <w:pStyle w:val="Kop3"/>
        <w:rPr>
          <w:rFonts w:asciiTheme="majorBidi" w:hAnsiTheme="majorBidi"/>
          <w:i/>
          <w:iCs/>
          <w:color w:val="auto"/>
          <w:sz w:val="22"/>
          <w:szCs w:val="22"/>
        </w:rPr>
      </w:pPr>
      <w:bookmarkStart w:id="19" w:name="_Toc200400050"/>
      <w:r w:rsidRPr="0001470F">
        <w:rPr>
          <w:rFonts w:asciiTheme="majorBidi" w:hAnsiTheme="majorBidi"/>
          <w:i/>
          <w:iCs/>
          <w:color w:val="auto"/>
          <w:sz w:val="22"/>
          <w:szCs w:val="22"/>
        </w:rPr>
        <w:t>4.2.2 Thermische opslag en seizoensstrategie</w:t>
      </w:r>
      <w:bookmarkEnd w:id="19"/>
    </w:p>
    <w:p w14:paraId="5F62CBDF" w14:textId="78D62804" w:rsidR="009B7FF5" w:rsidRDefault="00413B9A" w:rsidP="009B7FF5">
      <w:pPr>
        <w:rPr>
          <w:rFonts w:asciiTheme="majorBidi" w:hAnsiTheme="majorBidi" w:cstheme="majorBidi"/>
        </w:rPr>
      </w:pPr>
      <w:r>
        <w:rPr>
          <w:noProof/>
        </w:rPr>
        <w:drawing>
          <wp:anchor distT="0" distB="0" distL="114300" distR="114300" simplePos="0" relativeHeight="251658240" behindDoc="0" locked="0" layoutInCell="1" allowOverlap="1" wp14:anchorId="35E6C953" wp14:editId="3CCD2B30">
            <wp:simplePos x="0" y="0"/>
            <wp:positionH relativeFrom="column">
              <wp:posOffset>4536141</wp:posOffset>
            </wp:positionH>
            <wp:positionV relativeFrom="paragraph">
              <wp:posOffset>1404434</wp:posOffset>
            </wp:positionV>
            <wp:extent cx="1505585" cy="1155700"/>
            <wp:effectExtent l="0" t="0" r="5715" b="0"/>
            <wp:wrapTopAndBottom/>
            <wp:docPr id="90443028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430282" name=""/>
                    <pic:cNvPicPr/>
                  </pic:nvPicPr>
                  <pic:blipFill>
                    <a:blip r:embed="rId10"/>
                    <a:stretch>
                      <a:fillRect/>
                    </a:stretch>
                  </pic:blipFill>
                  <pic:spPr>
                    <a:xfrm>
                      <a:off x="0" y="0"/>
                      <a:ext cx="1505585" cy="1155700"/>
                    </a:xfrm>
                    <a:prstGeom prst="rect">
                      <a:avLst/>
                    </a:prstGeom>
                  </pic:spPr>
                </pic:pic>
              </a:graphicData>
            </a:graphic>
            <wp14:sizeRelH relativeFrom="margin">
              <wp14:pctWidth>0</wp14:pctWidth>
            </wp14:sizeRelH>
          </wp:anchor>
        </w:drawing>
      </w:r>
      <w:r w:rsidR="009B7FF5" w:rsidRPr="009B7FF5">
        <w:rPr>
          <w:rFonts w:asciiTheme="majorBidi" w:hAnsiTheme="majorBidi" w:cstheme="majorBidi"/>
        </w:rPr>
        <w:t>Naast elektriciteit wordt er ook veel aandacht besteed aan de opslag van warmte. In de wijk maken we gebruik van een combinatie van warmte-koudeopslag (WKO) in de bodem en buffervaten in of nabij de woningen. In de zomer wordt warmte opgeslagen in de bodem, die in de winter weer omhoog wordt gehaald. Deze warmte wordt via warmtepompen verdeeld over de woningen. Voor dit project is gekozen voor een ammonia</w:t>
      </w:r>
      <w:r w:rsidR="008F7F5E">
        <w:rPr>
          <w:rFonts w:asciiTheme="majorBidi" w:hAnsiTheme="majorBidi" w:cstheme="majorBidi"/>
        </w:rPr>
        <w:t>k</w:t>
      </w:r>
      <w:r w:rsidR="009B7FF5" w:rsidRPr="009B7FF5">
        <w:rPr>
          <w:rFonts w:asciiTheme="majorBidi" w:hAnsiTheme="majorBidi" w:cstheme="majorBidi"/>
        </w:rPr>
        <w:t xml:space="preserve">cyclus-warmtepomp, vanwege de hoge efficiëntie en het gebruik van een </w:t>
      </w:r>
      <w:r w:rsidR="009B7FF5" w:rsidRPr="009B7FF5">
        <w:rPr>
          <w:rFonts w:asciiTheme="majorBidi" w:hAnsiTheme="majorBidi" w:cstheme="majorBidi"/>
        </w:rPr>
        <w:lastRenderedPageBreak/>
        <w:t>natuurlijk koudemiddel.</w:t>
      </w:r>
      <w:r w:rsidR="009B7FF5">
        <w:rPr>
          <w:rFonts w:asciiTheme="majorBidi" w:hAnsiTheme="majorBidi" w:cstheme="majorBidi"/>
        </w:rPr>
        <w:t xml:space="preserve"> </w:t>
      </w:r>
      <w:r w:rsidR="009B7FF5" w:rsidRPr="009B7FF5">
        <w:rPr>
          <w:rFonts w:asciiTheme="majorBidi" w:hAnsiTheme="majorBidi" w:cstheme="majorBidi"/>
        </w:rPr>
        <w:t>Dit vormt de basis voor onze seizoensstrategie, waarbij we het overschot aan zonne-energie en zonnewarmte uit de zomermaanden bewaren voor gebruik in de koudere maanden. Zo kunnen we ook in de winter op duurzame wijze verwarmen zonder gebruik van fossiele energie.</w:t>
      </w:r>
    </w:p>
    <w:p w14:paraId="55744148" w14:textId="7DA688AC" w:rsidR="00B53145" w:rsidRPr="009B7FF5" w:rsidRDefault="00B53145" w:rsidP="009B7FF5">
      <w:pPr>
        <w:rPr>
          <w:rFonts w:asciiTheme="majorBidi" w:hAnsiTheme="majorBidi" w:cstheme="majorBidi"/>
        </w:rPr>
      </w:pPr>
    </w:p>
    <w:p w14:paraId="6C341874" w14:textId="65DBD298" w:rsidR="009B7FF5" w:rsidRPr="009D3696" w:rsidRDefault="009B7FF5" w:rsidP="009B7FF5">
      <w:pPr>
        <w:pStyle w:val="Geenafstand"/>
        <w:rPr>
          <w:rFonts w:asciiTheme="majorBidi" w:hAnsiTheme="majorBidi" w:cstheme="majorBidi"/>
          <w:i/>
          <w:iCs/>
          <w:sz w:val="18"/>
          <w:szCs w:val="18"/>
        </w:rPr>
      </w:pPr>
    </w:p>
    <w:p w14:paraId="259B104E" w14:textId="77777777" w:rsidR="009B7FF5" w:rsidRPr="009D3696" w:rsidRDefault="009B7FF5" w:rsidP="0001470F">
      <w:pPr>
        <w:pStyle w:val="Kop3"/>
        <w:rPr>
          <w:rFonts w:asciiTheme="majorBidi" w:hAnsiTheme="majorBidi"/>
          <w:i/>
          <w:iCs/>
          <w:color w:val="auto"/>
          <w:sz w:val="22"/>
          <w:szCs w:val="22"/>
        </w:rPr>
      </w:pPr>
      <w:bookmarkStart w:id="20" w:name="_Toc200400051"/>
      <w:r w:rsidRPr="009D3696">
        <w:rPr>
          <w:rFonts w:asciiTheme="majorBidi" w:hAnsiTheme="majorBidi"/>
          <w:i/>
          <w:iCs/>
          <w:color w:val="auto"/>
          <w:sz w:val="22"/>
          <w:szCs w:val="22"/>
        </w:rPr>
        <w:t>4.2.3 Slim microgrid: verdelen en bijsturen</w:t>
      </w:r>
      <w:bookmarkEnd w:id="20"/>
    </w:p>
    <w:p w14:paraId="05DEA67E" w14:textId="55B9D959" w:rsidR="009B7FF5" w:rsidRPr="009B7FF5" w:rsidRDefault="009B7FF5" w:rsidP="00755304">
      <w:pPr>
        <w:rPr>
          <w:rFonts w:asciiTheme="majorBidi" w:hAnsiTheme="majorBidi" w:cstheme="majorBidi"/>
        </w:rPr>
      </w:pPr>
      <w:r w:rsidRPr="009B7FF5">
        <w:rPr>
          <w:rFonts w:asciiTheme="majorBidi" w:hAnsiTheme="majorBidi" w:cstheme="majorBidi"/>
        </w:rPr>
        <w:t>Alle woningen en energie-opslagelementen zijn verbonden via een slim microgrid: een lokaal energienetwerk dat continu meet hoeveel energie er beschikbaar is, waar deze het beste ingezet kan worden, en hoe tekorten aangevuld kunnen worden. Het microgrid werkt op basis van een logische volgorde van energielevering:</w:t>
      </w:r>
    </w:p>
    <w:p w14:paraId="7DA9CD4C" w14:textId="55D3FF7A" w:rsidR="009B7FF5" w:rsidRPr="009B7FF5" w:rsidRDefault="009B7FF5" w:rsidP="00755304">
      <w:pPr>
        <w:rPr>
          <w:rFonts w:asciiTheme="majorBidi" w:hAnsiTheme="majorBidi" w:cstheme="majorBidi"/>
        </w:rPr>
      </w:pPr>
      <w:r w:rsidRPr="009B7FF5">
        <w:rPr>
          <w:rFonts w:asciiTheme="majorBidi" w:hAnsiTheme="majorBidi" w:cstheme="majorBidi"/>
        </w:rPr>
        <w:t>Eerst de huisaccu – snelle, directe levering van eigen opgeslagen energie.</w:t>
      </w:r>
    </w:p>
    <w:p w14:paraId="08A1C921" w14:textId="40FCC47C" w:rsidR="009B7FF5" w:rsidRPr="009B7FF5" w:rsidRDefault="009B7FF5" w:rsidP="00755304">
      <w:pPr>
        <w:rPr>
          <w:rFonts w:asciiTheme="majorBidi" w:hAnsiTheme="majorBidi" w:cstheme="majorBidi"/>
        </w:rPr>
      </w:pPr>
      <w:r w:rsidRPr="009B7FF5">
        <w:rPr>
          <w:rFonts w:asciiTheme="majorBidi" w:hAnsiTheme="majorBidi" w:cstheme="majorBidi"/>
        </w:rPr>
        <w:t>Dan de wijkaccu – collectieve opslag als buffer voor gedeeld gebruik.</w:t>
      </w:r>
    </w:p>
    <w:p w14:paraId="41AD9B07" w14:textId="198C41C1" w:rsidR="009B7FF5" w:rsidRPr="009B7FF5" w:rsidRDefault="009B7FF5" w:rsidP="009B7FF5">
      <w:pPr>
        <w:rPr>
          <w:rFonts w:asciiTheme="majorBidi" w:hAnsiTheme="majorBidi" w:cstheme="majorBidi"/>
        </w:rPr>
      </w:pPr>
      <w:r w:rsidRPr="009B7FF5">
        <w:rPr>
          <w:rFonts w:asciiTheme="majorBidi" w:hAnsiTheme="majorBidi" w:cstheme="majorBidi"/>
        </w:rPr>
        <w:t>Tot slot het reguliere elektriciteitsnet</w:t>
      </w:r>
      <w:r w:rsidR="00755304">
        <w:rPr>
          <w:rFonts w:asciiTheme="majorBidi" w:hAnsiTheme="majorBidi" w:cstheme="majorBidi"/>
        </w:rPr>
        <w:t xml:space="preserve"> (</w:t>
      </w:r>
      <w:r w:rsidRPr="009B7FF5">
        <w:rPr>
          <w:rFonts w:asciiTheme="majorBidi" w:hAnsiTheme="majorBidi" w:cstheme="majorBidi"/>
        </w:rPr>
        <w:t>alleen als het echt nodig is</w:t>
      </w:r>
      <w:r w:rsidR="00755304">
        <w:rPr>
          <w:rFonts w:asciiTheme="majorBidi" w:hAnsiTheme="majorBidi" w:cstheme="majorBidi"/>
        </w:rPr>
        <w:t>)</w:t>
      </w:r>
      <w:r w:rsidRPr="009B7FF5">
        <w:rPr>
          <w:rFonts w:asciiTheme="majorBidi" w:hAnsiTheme="majorBidi" w:cstheme="majorBidi"/>
        </w:rPr>
        <w:t>.</w:t>
      </w:r>
    </w:p>
    <w:p w14:paraId="3C21438B" w14:textId="77777777" w:rsidR="009B7FF5" w:rsidRPr="009B7FF5" w:rsidRDefault="009B7FF5" w:rsidP="009B7FF5">
      <w:pPr>
        <w:rPr>
          <w:rFonts w:asciiTheme="majorBidi" w:hAnsiTheme="majorBidi" w:cstheme="majorBidi"/>
        </w:rPr>
      </w:pPr>
    </w:p>
    <w:p w14:paraId="632909D4" w14:textId="77777777" w:rsidR="009B7FF5" w:rsidRPr="009B7FF5" w:rsidRDefault="009B7FF5" w:rsidP="009B7FF5">
      <w:pPr>
        <w:rPr>
          <w:rFonts w:asciiTheme="majorBidi" w:hAnsiTheme="majorBidi" w:cstheme="majorBidi"/>
        </w:rPr>
      </w:pPr>
      <w:r w:rsidRPr="009B7FF5">
        <w:rPr>
          <w:rFonts w:asciiTheme="majorBidi" w:hAnsiTheme="majorBidi" w:cstheme="majorBidi"/>
        </w:rPr>
        <w:t>Op deze manier blijft lokaal opgewekte energie ook daadwerkelijk binnen de wijk. Via slimme meters en apps kunnen bewoners zelf instellen wanneer ze hun energie delen of juist willen opslaan. Ook kunnen ze profiteren van lagere tarieven op momenten van overproductie.</w:t>
      </w:r>
    </w:p>
    <w:p w14:paraId="386AFE28" w14:textId="77777777" w:rsidR="009B7FF5" w:rsidRPr="009B7FF5" w:rsidRDefault="009B7FF5" w:rsidP="00755304">
      <w:pPr>
        <w:pStyle w:val="Geenafstand"/>
      </w:pPr>
    </w:p>
    <w:p w14:paraId="7BA50CD5" w14:textId="24C925D0" w:rsidR="009B7FF5" w:rsidRPr="0001470F" w:rsidRDefault="009B7FF5" w:rsidP="0001470F">
      <w:pPr>
        <w:pStyle w:val="Kop3"/>
        <w:rPr>
          <w:rFonts w:asciiTheme="majorBidi" w:hAnsiTheme="majorBidi"/>
          <w:i/>
          <w:iCs/>
          <w:color w:val="auto"/>
          <w:sz w:val="22"/>
          <w:szCs w:val="22"/>
        </w:rPr>
      </w:pPr>
      <w:bookmarkStart w:id="21" w:name="_Toc200400052"/>
      <w:r w:rsidRPr="0001470F">
        <w:rPr>
          <w:rFonts w:asciiTheme="majorBidi" w:hAnsiTheme="majorBidi"/>
          <w:i/>
          <w:iCs/>
          <w:color w:val="auto"/>
          <w:sz w:val="22"/>
          <w:szCs w:val="22"/>
        </w:rPr>
        <w:t>4.2.4 Jaarbalans en monitoring</w:t>
      </w:r>
      <w:bookmarkEnd w:id="21"/>
    </w:p>
    <w:p w14:paraId="2BECC71C" w14:textId="6A6EE92F" w:rsidR="003A3E49" w:rsidRPr="00DE00E3" w:rsidRDefault="009B7FF5" w:rsidP="00DE00E3">
      <w:pPr>
        <w:rPr>
          <w:rFonts w:asciiTheme="majorBidi" w:hAnsiTheme="majorBidi" w:cstheme="majorBidi"/>
        </w:rPr>
      </w:pPr>
      <w:r w:rsidRPr="009B7FF5">
        <w:rPr>
          <w:rFonts w:asciiTheme="majorBidi" w:hAnsiTheme="majorBidi" w:cstheme="majorBidi"/>
        </w:rPr>
        <w:t>Om het systeem optimaal te laten functioneren, wordt de energieproductie en het verbruik per woning maandelijks gemonitord. De gemiddelde jaarproductie per woning ligt op 4.540 kWh, terwijl het gemiddelde verbruik op 3.090 kWh ligt. Dat betekent dat er een jaarlijks overschot van ongeveer 1.450 kWh per woning ontstaat. Deze extra energie wordt opgeslagen en blijft beschikbaar binnen het microgrid van de wijk.</w:t>
      </w:r>
    </w:p>
    <w:p w14:paraId="47DBEA5B" w14:textId="6F807023" w:rsidR="001455E0" w:rsidRPr="001455E0" w:rsidRDefault="001455E0" w:rsidP="001455E0">
      <w:pPr>
        <w:ind w:firstLine="708"/>
        <w:rPr>
          <w:rFonts w:asciiTheme="majorBidi" w:hAnsiTheme="majorBidi" w:cstheme="majorBidi"/>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2"/>
        <w:gridCol w:w="2204"/>
        <w:gridCol w:w="1550"/>
        <w:gridCol w:w="3210"/>
      </w:tblGrid>
      <w:tr w:rsidR="00F12076" w:rsidRPr="001455E0" w14:paraId="2A694ED1" w14:textId="77777777" w:rsidTr="001455E0">
        <w:trPr>
          <w:tblHeader/>
          <w:tblCellSpacing w:w="15" w:type="dxa"/>
        </w:trPr>
        <w:tc>
          <w:tcPr>
            <w:tcW w:w="0" w:type="auto"/>
            <w:vAlign w:val="center"/>
            <w:hideMark/>
          </w:tcPr>
          <w:p w14:paraId="5ABA906E" w14:textId="77777777" w:rsidR="001455E0" w:rsidRPr="001455E0" w:rsidRDefault="001455E0" w:rsidP="001455E0">
            <w:pPr>
              <w:ind w:firstLine="708"/>
              <w:rPr>
                <w:rFonts w:asciiTheme="majorBidi" w:hAnsiTheme="majorBidi" w:cstheme="majorBidi"/>
                <w:b/>
                <w:bCs/>
              </w:rPr>
            </w:pPr>
            <w:r w:rsidRPr="001455E0">
              <w:rPr>
                <w:rFonts w:asciiTheme="majorBidi" w:hAnsiTheme="majorBidi" w:cstheme="majorBidi"/>
                <w:b/>
                <w:bCs/>
                <w:sz w:val="20"/>
                <w:szCs w:val="20"/>
              </w:rPr>
              <w:t>Maand</w:t>
            </w:r>
          </w:p>
        </w:tc>
        <w:tc>
          <w:tcPr>
            <w:tcW w:w="0" w:type="auto"/>
            <w:vAlign w:val="center"/>
            <w:hideMark/>
          </w:tcPr>
          <w:p w14:paraId="4243B0F7" w14:textId="77777777" w:rsidR="001455E0" w:rsidRPr="001455E0" w:rsidRDefault="001455E0" w:rsidP="001455E0">
            <w:pPr>
              <w:ind w:firstLine="708"/>
              <w:rPr>
                <w:rFonts w:asciiTheme="majorBidi" w:hAnsiTheme="majorBidi" w:cstheme="majorBidi"/>
                <w:b/>
                <w:bCs/>
              </w:rPr>
            </w:pPr>
            <w:r w:rsidRPr="001455E0">
              <w:rPr>
                <w:rFonts w:asciiTheme="majorBidi" w:hAnsiTheme="majorBidi" w:cstheme="majorBidi"/>
                <w:b/>
                <w:bCs/>
                <w:sz w:val="20"/>
                <w:szCs w:val="20"/>
              </w:rPr>
              <w:t>Productie (kWh)</w:t>
            </w:r>
          </w:p>
        </w:tc>
        <w:tc>
          <w:tcPr>
            <w:tcW w:w="0" w:type="auto"/>
            <w:vAlign w:val="center"/>
            <w:hideMark/>
          </w:tcPr>
          <w:p w14:paraId="39E8C7E0" w14:textId="5E2F1F5D" w:rsidR="001455E0" w:rsidRPr="001455E0" w:rsidRDefault="001455E0" w:rsidP="001455E0">
            <w:pPr>
              <w:ind w:firstLine="708"/>
              <w:rPr>
                <w:rFonts w:asciiTheme="majorBidi" w:hAnsiTheme="majorBidi" w:cstheme="majorBidi"/>
                <w:b/>
                <w:bCs/>
              </w:rPr>
            </w:pPr>
            <w:r w:rsidRPr="001455E0">
              <w:rPr>
                <w:rFonts w:asciiTheme="majorBidi" w:hAnsiTheme="majorBidi" w:cstheme="majorBidi"/>
                <w:b/>
                <w:bCs/>
                <w:sz w:val="20"/>
                <w:szCs w:val="20"/>
              </w:rPr>
              <w:t xml:space="preserve">Verbruik </w:t>
            </w:r>
          </w:p>
        </w:tc>
        <w:tc>
          <w:tcPr>
            <w:tcW w:w="0" w:type="auto"/>
            <w:vAlign w:val="center"/>
            <w:hideMark/>
          </w:tcPr>
          <w:p w14:paraId="3248B58A" w14:textId="4F77DB2E" w:rsidR="001455E0" w:rsidRPr="001455E0" w:rsidRDefault="001455E0" w:rsidP="001455E0">
            <w:pPr>
              <w:ind w:firstLine="708"/>
              <w:rPr>
                <w:rFonts w:asciiTheme="majorBidi" w:hAnsiTheme="majorBidi" w:cstheme="majorBidi"/>
                <w:b/>
                <w:bCs/>
              </w:rPr>
            </w:pPr>
            <w:r w:rsidRPr="001455E0">
              <w:rPr>
                <w:rFonts w:asciiTheme="majorBidi" w:hAnsiTheme="majorBidi" w:cstheme="majorBidi"/>
                <w:b/>
                <w:bCs/>
              </w:rPr>
              <w:t>Overschot / Tekort (kWh</w:t>
            </w:r>
            <w:r w:rsidR="00F12076">
              <w:rPr>
                <w:rFonts w:asciiTheme="majorBidi" w:hAnsiTheme="majorBidi" w:cstheme="majorBidi"/>
              </w:rPr>
              <w:t>)</w:t>
            </w:r>
          </w:p>
        </w:tc>
      </w:tr>
      <w:tr w:rsidR="00F12076" w:rsidRPr="001455E0" w14:paraId="53D1C23A" w14:textId="77777777" w:rsidTr="001455E0">
        <w:trPr>
          <w:tblCellSpacing w:w="15" w:type="dxa"/>
        </w:trPr>
        <w:tc>
          <w:tcPr>
            <w:tcW w:w="0" w:type="auto"/>
            <w:vAlign w:val="center"/>
            <w:hideMark/>
          </w:tcPr>
          <w:p w14:paraId="2501800B"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Januari</w:t>
            </w:r>
          </w:p>
        </w:tc>
        <w:tc>
          <w:tcPr>
            <w:tcW w:w="0" w:type="auto"/>
            <w:vAlign w:val="center"/>
            <w:hideMark/>
          </w:tcPr>
          <w:p w14:paraId="4599F0D9"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110</w:t>
            </w:r>
          </w:p>
        </w:tc>
        <w:tc>
          <w:tcPr>
            <w:tcW w:w="0" w:type="auto"/>
            <w:vAlign w:val="center"/>
            <w:hideMark/>
          </w:tcPr>
          <w:p w14:paraId="3DB9A048"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350</w:t>
            </w:r>
          </w:p>
        </w:tc>
        <w:tc>
          <w:tcPr>
            <w:tcW w:w="0" w:type="auto"/>
            <w:vAlign w:val="center"/>
            <w:hideMark/>
          </w:tcPr>
          <w:p w14:paraId="1546AFC4"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–240</w:t>
            </w:r>
          </w:p>
        </w:tc>
      </w:tr>
      <w:tr w:rsidR="00F12076" w:rsidRPr="001455E0" w14:paraId="7693B271" w14:textId="77777777" w:rsidTr="001455E0">
        <w:trPr>
          <w:tblCellSpacing w:w="15" w:type="dxa"/>
        </w:trPr>
        <w:tc>
          <w:tcPr>
            <w:tcW w:w="0" w:type="auto"/>
            <w:vAlign w:val="center"/>
            <w:hideMark/>
          </w:tcPr>
          <w:p w14:paraId="3115049C"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Februari</w:t>
            </w:r>
          </w:p>
        </w:tc>
        <w:tc>
          <w:tcPr>
            <w:tcW w:w="0" w:type="auto"/>
            <w:vAlign w:val="center"/>
            <w:hideMark/>
          </w:tcPr>
          <w:p w14:paraId="0E5EB0D6"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212</w:t>
            </w:r>
          </w:p>
        </w:tc>
        <w:tc>
          <w:tcPr>
            <w:tcW w:w="0" w:type="auto"/>
            <w:vAlign w:val="center"/>
            <w:hideMark/>
          </w:tcPr>
          <w:p w14:paraId="61B2C540"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280</w:t>
            </w:r>
          </w:p>
        </w:tc>
        <w:tc>
          <w:tcPr>
            <w:tcW w:w="0" w:type="auto"/>
            <w:vAlign w:val="center"/>
            <w:hideMark/>
          </w:tcPr>
          <w:p w14:paraId="22461B58"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–68</w:t>
            </w:r>
          </w:p>
        </w:tc>
      </w:tr>
      <w:tr w:rsidR="00F12076" w:rsidRPr="001455E0" w14:paraId="5D388106" w14:textId="77777777" w:rsidTr="001455E0">
        <w:trPr>
          <w:tblCellSpacing w:w="15" w:type="dxa"/>
        </w:trPr>
        <w:tc>
          <w:tcPr>
            <w:tcW w:w="0" w:type="auto"/>
            <w:vAlign w:val="center"/>
            <w:hideMark/>
          </w:tcPr>
          <w:p w14:paraId="1B319117"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Maart</w:t>
            </w:r>
          </w:p>
        </w:tc>
        <w:tc>
          <w:tcPr>
            <w:tcW w:w="0" w:type="auto"/>
            <w:vAlign w:val="center"/>
            <w:hideMark/>
          </w:tcPr>
          <w:p w14:paraId="5797D288"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365</w:t>
            </w:r>
          </w:p>
        </w:tc>
        <w:tc>
          <w:tcPr>
            <w:tcW w:w="0" w:type="auto"/>
            <w:vAlign w:val="center"/>
            <w:hideMark/>
          </w:tcPr>
          <w:p w14:paraId="76748791"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250</w:t>
            </w:r>
          </w:p>
        </w:tc>
        <w:tc>
          <w:tcPr>
            <w:tcW w:w="0" w:type="auto"/>
            <w:vAlign w:val="center"/>
            <w:hideMark/>
          </w:tcPr>
          <w:p w14:paraId="6F81AF8C"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+115</w:t>
            </w:r>
          </w:p>
        </w:tc>
      </w:tr>
      <w:tr w:rsidR="00F12076" w:rsidRPr="001455E0" w14:paraId="230A9778" w14:textId="77777777" w:rsidTr="001455E0">
        <w:trPr>
          <w:tblCellSpacing w:w="15" w:type="dxa"/>
        </w:trPr>
        <w:tc>
          <w:tcPr>
            <w:tcW w:w="0" w:type="auto"/>
            <w:vAlign w:val="center"/>
            <w:hideMark/>
          </w:tcPr>
          <w:p w14:paraId="5BBAA410"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April</w:t>
            </w:r>
          </w:p>
        </w:tc>
        <w:tc>
          <w:tcPr>
            <w:tcW w:w="0" w:type="auto"/>
            <w:vAlign w:val="center"/>
            <w:hideMark/>
          </w:tcPr>
          <w:p w14:paraId="2234CE55"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468</w:t>
            </w:r>
          </w:p>
        </w:tc>
        <w:tc>
          <w:tcPr>
            <w:tcW w:w="0" w:type="auto"/>
            <w:vAlign w:val="center"/>
            <w:hideMark/>
          </w:tcPr>
          <w:p w14:paraId="5EDC6885"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200</w:t>
            </w:r>
          </w:p>
        </w:tc>
        <w:tc>
          <w:tcPr>
            <w:tcW w:w="0" w:type="auto"/>
            <w:vAlign w:val="center"/>
            <w:hideMark/>
          </w:tcPr>
          <w:p w14:paraId="48A2A7C2"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+268</w:t>
            </w:r>
          </w:p>
        </w:tc>
      </w:tr>
      <w:tr w:rsidR="00F12076" w:rsidRPr="001455E0" w14:paraId="102423D0" w14:textId="77777777" w:rsidTr="001455E0">
        <w:trPr>
          <w:tblCellSpacing w:w="15" w:type="dxa"/>
        </w:trPr>
        <w:tc>
          <w:tcPr>
            <w:tcW w:w="0" w:type="auto"/>
            <w:vAlign w:val="center"/>
            <w:hideMark/>
          </w:tcPr>
          <w:p w14:paraId="68618FD6"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Mei</w:t>
            </w:r>
          </w:p>
        </w:tc>
        <w:tc>
          <w:tcPr>
            <w:tcW w:w="0" w:type="auto"/>
            <w:vAlign w:val="center"/>
            <w:hideMark/>
          </w:tcPr>
          <w:p w14:paraId="01D7FC42"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570</w:t>
            </w:r>
          </w:p>
        </w:tc>
        <w:tc>
          <w:tcPr>
            <w:tcW w:w="0" w:type="auto"/>
            <w:vAlign w:val="center"/>
            <w:hideMark/>
          </w:tcPr>
          <w:p w14:paraId="55F51896"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180</w:t>
            </w:r>
          </w:p>
        </w:tc>
        <w:tc>
          <w:tcPr>
            <w:tcW w:w="0" w:type="auto"/>
            <w:vAlign w:val="center"/>
            <w:hideMark/>
          </w:tcPr>
          <w:p w14:paraId="36BD1D91"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+390</w:t>
            </w:r>
          </w:p>
        </w:tc>
      </w:tr>
      <w:tr w:rsidR="00F12076" w:rsidRPr="001455E0" w14:paraId="29BE2C6D" w14:textId="77777777" w:rsidTr="001455E0">
        <w:trPr>
          <w:tblCellSpacing w:w="15" w:type="dxa"/>
        </w:trPr>
        <w:tc>
          <w:tcPr>
            <w:tcW w:w="0" w:type="auto"/>
            <w:vAlign w:val="center"/>
            <w:hideMark/>
          </w:tcPr>
          <w:p w14:paraId="557E97C3"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Juni</w:t>
            </w:r>
          </w:p>
        </w:tc>
        <w:tc>
          <w:tcPr>
            <w:tcW w:w="0" w:type="auto"/>
            <w:vAlign w:val="center"/>
            <w:hideMark/>
          </w:tcPr>
          <w:p w14:paraId="7490EC54"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622</w:t>
            </w:r>
          </w:p>
        </w:tc>
        <w:tc>
          <w:tcPr>
            <w:tcW w:w="0" w:type="auto"/>
            <w:vAlign w:val="center"/>
            <w:hideMark/>
          </w:tcPr>
          <w:p w14:paraId="76C74035"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200</w:t>
            </w:r>
          </w:p>
        </w:tc>
        <w:tc>
          <w:tcPr>
            <w:tcW w:w="0" w:type="auto"/>
            <w:vAlign w:val="center"/>
            <w:hideMark/>
          </w:tcPr>
          <w:p w14:paraId="54F72E75"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+422</w:t>
            </w:r>
          </w:p>
        </w:tc>
      </w:tr>
      <w:tr w:rsidR="00F12076" w:rsidRPr="001455E0" w14:paraId="395D934A" w14:textId="77777777" w:rsidTr="001455E0">
        <w:trPr>
          <w:tblCellSpacing w:w="15" w:type="dxa"/>
        </w:trPr>
        <w:tc>
          <w:tcPr>
            <w:tcW w:w="0" w:type="auto"/>
            <w:vAlign w:val="center"/>
            <w:hideMark/>
          </w:tcPr>
          <w:p w14:paraId="7FBB16FA"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Juli</w:t>
            </w:r>
          </w:p>
        </w:tc>
        <w:tc>
          <w:tcPr>
            <w:tcW w:w="0" w:type="auto"/>
            <w:vAlign w:val="center"/>
            <w:hideMark/>
          </w:tcPr>
          <w:p w14:paraId="476D7CAA"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622</w:t>
            </w:r>
          </w:p>
        </w:tc>
        <w:tc>
          <w:tcPr>
            <w:tcW w:w="0" w:type="auto"/>
            <w:vAlign w:val="center"/>
            <w:hideMark/>
          </w:tcPr>
          <w:p w14:paraId="4E546BBC"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250</w:t>
            </w:r>
          </w:p>
        </w:tc>
        <w:tc>
          <w:tcPr>
            <w:tcW w:w="0" w:type="auto"/>
            <w:vAlign w:val="center"/>
            <w:hideMark/>
          </w:tcPr>
          <w:p w14:paraId="17B5ED4E"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+372</w:t>
            </w:r>
          </w:p>
        </w:tc>
      </w:tr>
      <w:tr w:rsidR="00F12076" w:rsidRPr="001455E0" w14:paraId="1DC7A994" w14:textId="77777777" w:rsidTr="001455E0">
        <w:trPr>
          <w:tblCellSpacing w:w="15" w:type="dxa"/>
        </w:trPr>
        <w:tc>
          <w:tcPr>
            <w:tcW w:w="0" w:type="auto"/>
            <w:vAlign w:val="center"/>
            <w:hideMark/>
          </w:tcPr>
          <w:p w14:paraId="55E86270"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Augustus</w:t>
            </w:r>
          </w:p>
        </w:tc>
        <w:tc>
          <w:tcPr>
            <w:tcW w:w="0" w:type="auto"/>
            <w:vAlign w:val="center"/>
            <w:hideMark/>
          </w:tcPr>
          <w:p w14:paraId="4F153362"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570</w:t>
            </w:r>
          </w:p>
        </w:tc>
        <w:tc>
          <w:tcPr>
            <w:tcW w:w="0" w:type="auto"/>
            <w:vAlign w:val="center"/>
            <w:hideMark/>
          </w:tcPr>
          <w:p w14:paraId="7B61287D"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250</w:t>
            </w:r>
          </w:p>
        </w:tc>
        <w:tc>
          <w:tcPr>
            <w:tcW w:w="0" w:type="auto"/>
            <w:vAlign w:val="center"/>
            <w:hideMark/>
          </w:tcPr>
          <w:p w14:paraId="595B4735"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+320</w:t>
            </w:r>
          </w:p>
        </w:tc>
      </w:tr>
      <w:tr w:rsidR="00F12076" w:rsidRPr="001455E0" w14:paraId="25877CE6" w14:textId="77777777" w:rsidTr="001455E0">
        <w:trPr>
          <w:tblCellSpacing w:w="15" w:type="dxa"/>
        </w:trPr>
        <w:tc>
          <w:tcPr>
            <w:tcW w:w="0" w:type="auto"/>
            <w:vAlign w:val="center"/>
            <w:hideMark/>
          </w:tcPr>
          <w:p w14:paraId="0FC146C5"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September</w:t>
            </w:r>
          </w:p>
        </w:tc>
        <w:tc>
          <w:tcPr>
            <w:tcW w:w="0" w:type="auto"/>
            <w:vAlign w:val="center"/>
            <w:hideMark/>
          </w:tcPr>
          <w:p w14:paraId="04C4A94B"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418</w:t>
            </w:r>
          </w:p>
        </w:tc>
        <w:tc>
          <w:tcPr>
            <w:tcW w:w="0" w:type="auto"/>
            <w:vAlign w:val="center"/>
            <w:hideMark/>
          </w:tcPr>
          <w:p w14:paraId="079F5ECB"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200</w:t>
            </w:r>
          </w:p>
        </w:tc>
        <w:tc>
          <w:tcPr>
            <w:tcW w:w="0" w:type="auto"/>
            <w:vAlign w:val="center"/>
            <w:hideMark/>
          </w:tcPr>
          <w:p w14:paraId="08043C3C"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+218</w:t>
            </w:r>
          </w:p>
        </w:tc>
      </w:tr>
      <w:tr w:rsidR="00F12076" w:rsidRPr="001455E0" w14:paraId="1D5F1F48" w14:textId="77777777" w:rsidTr="001455E0">
        <w:trPr>
          <w:tblCellSpacing w:w="15" w:type="dxa"/>
        </w:trPr>
        <w:tc>
          <w:tcPr>
            <w:tcW w:w="0" w:type="auto"/>
            <w:vAlign w:val="center"/>
            <w:hideMark/>
          </w:tcPr>
          <w:p w14:paraId="59CF58BF"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lastRenderedPageBreak/>
              <w:t>Oktober</w:t>
            </w:r>
          </w:p>
        </w:tc>
        <w:tc>
          <w:tcPr>
            <w:tcW w:w="0" w:type="auto"/>
            <w:vAlign w:val="center"/>
            <w:hideMark/>
          </w:tcPr>
          <w:p w14:paraId="028C8563"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315</w:t>
            </w:r>
          </w:p>
        </w:tc>
        <w:tc>
          <w:tcPr>
            <w:tcW w:w="0" w:type="auto"/>
            <w:vAlign w:val="center"/>
            <w:hideMark/>
          </w:tcPr>
          <w:p w14:paraId="63E5CCF4"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220</w:t>
            </w:r>
          </w:p>
        </w:tc>
        <w:tc>
          <w:tcPr>
            <w:tcW w:w="0" w:type="auto"/>
            <w:vAlign w:val="center"/>
            <w:hideMark/>
          </w:tcPr>
          <w:p w14:paraId="01F48A02"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+95</w:t>
            </w:r>
          </w:p>
        </w:tc>
      </w:tr>
      <w:tr w:rsidR="00F12076" w:rsidRPr="001455E0" w14:paraId="4BD4CC0B" w14:textId="77777777" w:rsidTr="001455E0">
        <w:trPr>
          <w:tblCellSpacing w:w="15" w:type="dxa"/>
        </w:trPr>
        <w:tc>
          <w:tcPr>
            <w:tcW w:w="0" w:type="auto"/>
            <w:vAlign w:val="center"/>
            <w:hideMark/>
          </w:tcPr>
          <w:p w14:paraId="653FDB9B"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November</w:t>
            </w:r>
          </w:p>
        </w:tc>
        <w:tc>
          <w:tcPr>
            <w:tcW w:w="0" w:type="auto"/>
            <w:vAlign w:val="center"/>
            <w:hideMark/>
          </w:tcPr>
          <w:p w14:paraId="5DD8C0F8"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160</w:t>
            </w:r>
          </w:p>
        </w:tc>
        <w:tc>
          <w:tcPr>
            <w:tcW w:w="0" w:type="auto"/>
            <w:vAlign w:val="center"/>
            <w:hideMark/>
          </w:tcPr>
          <w:p w14:paraId="5F6FC701"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300</w:t>
            </w:r>
          </w:p>
        </w:tc>
        <w:tc>
          <w:tcPr>
            <w:tcW w:w="0" w:type="auto"/>
            <w:vAlign w:val="center"/>
            <w:hideMark/>
          </w:tcPr>
          <w:p w14:paraId="5E325431"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–140</w:t>
            </w:r>
          </w:p>
        </w:tc>
      </w:tr>
      <w:tr w:rsidR="00F12076" w:rsidRPr="001455E0" w14:paraId="6F9792BA" w14:textId="77777777" w:rsidTr="001455E0">
        <w:trPr>
          <w:tblCellSpacing w:w="15" w:type="dxa"/>
        </w:trPr>
        <w:tc>
          <w:tcPr>
            <w:tcW w:w="0" w:type="auto"/>
            <w:vAlign w:val="center"/>
            <w:hideMark/>
          </w:tcPr>
          <w:p w14:paraId="3DA49F95"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i/>
                <w:iCs/>
              </w:rPr>
              <w:t>December</w:t>
            </w:r>
          </w:p>
        </w:tc>
        <w:tc>
          <w:tcPr>
            <w:tcW w:w="0" w:type="auto"/>
            <w:vAlign w:val="center"/>
            <w:hideMark/>
          </w:tcPr>
          <w:p w14:paraId="6F8AEBF2"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110</w:t>
            </w:r>
          </w:p>
        </w:tc>
        <w:tc>
          <w:tcPr>
            <w:tcW w:w="0" w:type="auto"/>
            <w:vAlign w:val="center"/>
            <w:hideMark/>
          </w:tcPr>
          <w:p w14:paraId="3F8A946E"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330</w:t>
            </w:r>
          </w:p>
        </w:tc>
        <w:tc>
          <w:tcPr>
            <w:tcW w:w="0" w:type="auto"/>
            <w:vAlign w:val="center"/>
            <w:hideMark/>
          </w:tcPr>
          <w:p w14:paraId="426D20FE"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rPr>
              <w:t>–220</w:t>
            </w:r>
          </w:p>
        </w:tc>
      </w:tr>
      <w:tr w:rsidR="00F12076" w:rsidRPr="001455E0" w14:paraId="3C067C4C" w14:textId="77777777" w:rsidTr="002D55E4">
        <w:trPr>
          <w:trHeight w:val="34"/>
          <w:tblCellSpacing w:w="15" w:type="dxa"/>
        </w:trPr>
        <w:tc>
          <w:tcPr>
            <w:tcW w:w="0" w:type="auto"/>
            <w:vAlign w:val="center"/>
            <w:hideMark/>
          </w:tcPr>
          <w:p w14:paraId="24E4DD56" w14:textId="77777777" w:rsidR="001455E0" w:rsidRPr="001455E0" w:rsidRDefault="001455E0" w:rsidP="001455E0">
            <w:pPr>
              <w:ind w:firstLine="708"/>
              <w:rPr>
                <w:rFonts w:asciiTheme="majorBidi" w:hAnsiTheme="majorBidi" w:cstheme="majorBidi"/>
                <w:i/>
                <w:iCs/>
              </w:rPr>
            </w:pPr>
            <w:r w:rsidRPr="001455E0">
              <w:rPr>
                <w:rFonts w:asciiTheme="majorBidi" w:hAnsiTheme="majorBidi" w:cstheme="majorBidi"/>
                <w:b/>
                <w:bCs/>
                <w:i/>
                <w:iCs/>
              </w:rPr>
              <w:t>Totaal</w:t>
            </w:r>
          </w:p>
        </w:tc>
        <w:tc>
          <w:tcPr>
            <w:tcW w:w="0" w:type="auto"/>
            <w:vAlign w:val="center"/>
            <w:hideMark/>
          </w:tcPr>
          <w:p w14:paraId="7B0BF824"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b/>
                <w:bCs/>
              </w:rPr>
              <w:t>4.540</w:t>
            </w:r>
          </w:p>
        </w:tc>
        <w:tc>
          <w:tcPr>
            <w:tcW w:w="0" w:type="auto"/>
            <w:vAlign w:val="center"/>
            <w:hideMark/>
          </w:tcPr>
          <w:p w14:paraId="153B7D5C"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b/>
                <w:bCs/>
              </w:rPr>
              <w:t>3.090</w:t>
            </w:r>
          </w:p>
        </w:tc>
        <w:tc>
          <w:tcPr>
            <w:tcW w:w="0" w:type="auto"/>
            <w:vAlign w:val="center"/>
            <w:hideMark/>
          </w:tcPr>
          <w:p w14:paraId="2644E4B3" w14:textId="77777777" w:rsidR="001455E0" w:rsidRPr="001455E0" w:rsidRDefault="001455E0" w:rsidP="001455E0">
            <w:pPr>
              <w:ind w:firstLine="708"/>
              <w:rPr>
                <w:rFonts w:asciiTheme="majorBidi" w:hAnsiTheme="majorBidi" w:cstheme="majorBidi"/>
              </w:rPr>
            </w:pPr>
            <w:r w:rsidRPr="001455E0">
              <w:rPr>
                <w:rFonts w:asciiTheme="majorBidi" w:hAnsiTheme="majorBidi" w:cstheme="majorBidi"/>
                <w:b/>
                <w:bCs/>
              </w:rPr>
              <w:t>+1.450</w:t>
            </w:r>
          </w:p>
        </w:tc>
      </w:tr>
    </w:tbl>
    <w:p w14:paraId="1D1C715C" w14:textId="18871081" w:rsidR="0035635C" w:rsidRDefault="0035635C" w:rsidP="006642B2">
      <w:pPr>
        <w:rPr>
          <w:rFonts w:asciiTheme="majorBidi" w:hAnsiTheme="majorBidi" w:cstheme="majorBidi"/>
          <w:sz w:val="24"/>
          <w:szCs w:val="24"/>
        </w:rPr>
      </w:pPr>
    </w:p>
    <w:p w14:paraId="4C1E3F90" w14:textId="2F55B9F6" w:rsidR="00E9073A" w:rsidRPr="00E9073A" w:rsidRDefault="00FA5977" w:rsidP="00E9073A">
      <w:pPr>
        <w:pStyle w:val="Kop2"/>
        <w:rPr>
          <w:rFonts w:asciiTheme="majorBidi" w:hAnsiTheme="majorBidi"/>
          <w:b/>
          <w:bCs/>
          <w:i/>
          <w:iCs/>
          <w:color w:val="auto"/>
          <w:sz w:val="22"/>
          <w:szCs w:val="22"/>
        </w:rPr>
      </w:pPr>
      <w:bookmarkStart w:id="22" w:name="_Toc200400053"/>
      <w:r w:rsidRPr="00282499">
        <w:rPr>
          <w:rFonts w:asciiTheme="majorBidi" w:hAnsiTheme="majorBidi"/>
          <w:b/>
          <w:bCs/>
          <w:i/>
          <w:iCs/>
          <w:color w:val="auto"/>
          <w:sz w:val="22"/>
          <w:szCs w:val="22"/>
        </w:rPr>
        <w:t>4.</w:t>
      </w:r>
      <w:r>
        <w:rPr>
          <w:rFonts w:asciiTheme="majorBidi" w:hAnsiTheme="majorBidi"/>
          <w:b/>
          <w:bCs/>
          <w:i/>
          <w:iCs/>
          <w:color w:val="auto"/>
          <w:sz w:val="22"/>
          <w:szCs w:val="22"/>
        </w:rPr>
        <w:t xml:space="preserve">3 </w:t>
      </w:r>
      <w:r w:rsidR="00A21B02">
        <w:rPr>
          <w:rFonts w:asciiTheme="majorBidi" w:hAnsiTheme="majorBidi"/>
          <w:b/>
          <w:bCs/>
          <w:i/>
          <w:iCs/>
          <w:color w:val="auto"/>
          <w:sz w:val="22"/>
          <w:szCs w:val="22"/>
        </w:rPr>
        <w:t>Delen en leven- sociale duurzaamheid</w:t>
      </w:r>
      <w:bookmarkEnd w:id="22"/>
    </w:p>
    <w:p w14:paraId="18E8337F" w14:textId="77777777" w:rsidR="00B90753" w:rsidRDefault="00B90753" w:rsidP="00B90753">
      <w:pPr>
        <w:rPr>
          <w:rFonts w:asciiTheme="majorBidi" w:hAnsiTheme="majorBidi" w:cstheme="majorBidi"/>
        </w:rPr>
      </w:pPr>
      <w:r w:rsidRPr="00B90753">
        <w:rPr>
          <w:rFonts w:asciiTheme="majorBidi" w:hAnsiTheme="majorBidi" w:cstheme="majorBidi"/>
        </w:rPr>
        <w:t>Een toekomstbestendige wijk draait niet alleen om energie-efficiëntie en techniek, maar ook om de manier waarop mensen samenleven en samenwerken. In deze wijk staat sociale duurzaamheid centraal: bewoners zijn mede-eigenaar van hun energie, delen kennis en voorzieningen, en bouwen samen aan een hechte, betrokken gemeenschap. Door collectief beheer, educatie en ontmoetingsplekken wordt energie een verbindend thema in het dagelijks leven van de wijk.</w:t>
      </w:r>
    </w:p>
    <w:p w14:paraId="2B92BDB2" w14:textId="77777777" w:rsidR="00E9073A" w:rsidRPr="00B90753" w:rsidRDefault="00E9073A" w:rsidP="00B90753">
      <w:pPr>
        <w:rPr>
          <w:rFonts w:asciiTheme="majorBidi" w:hAnsiTheme="majorBidi" w:cstheme="majorBidi"/>
        </w:rPr>
      </w:pPr>
    </w:p>
    <w:p w14:paraId="1F0C611C" w14:textId="77777777" w:rsidR="00B90753" w:rsidRPr="00085917" w:rsidRDefault="00B90753" w:rsidP="00085917">
      <w:pPr>
        <w:pStyle w:val="Kop3"/>
        <w:rPr>
          <w:rFonts w:asciiTheme="majorBidi" w:hAnsiTheme="majorBidi"/>
          <w:i/>
          <w:iCs/>
          <w:color w:val="auto"/>
          <w:sz w:val="22"/>
          <w:szCs w:val="22"/>
        </w:rPr>
      </w:pPr>
      <w:bookmarkStart w:id="23" w:name="_Toc200400054"/>
      <w:r w:rsidRPr="00085917">
        <w:rPr>
          <w:rFonts w:asciiTheme="majorBidi" w:hAnsiTheme="majorBidi"/>
          <w:i/>
          <w:iCs/>
          <w:color w:val="auto"/>
          <w:sz w:val="22"/>
          <w:szCs w:val="22"/>
        </w:rPr>
        <w:t>4.3.1 Wijkcoöperatie en gedeeld energiebeheer</w:t>
      </w:r>
      <w:bookmarkEnd w:id="23"/>
    </w:p>
    <w:p w14:paraId="38F63E12" w14:textId="77777777" w:rsidR="00B90753" w:rsidRPr="00B90753" w:rsidRDefault="00B90753" w:rsidP="00B90753">
      <w:pPr>
        <w:rPr>
          <w:rFonts w:asciiTheme="majorBidi" w:hAnsiTheme="majorBidi" w:cstheme="majorBidi"/>
        </w:rPr>
      </w:pPr>
      <w:r w:rsidRPr="00B90753">
        <w:rPr>
          <w:rFonts w:asciiTheme="majorBidi" w:hAnsiTheme="majorBidi" w:cstheme="majorBidi"/>
        </w:rPr>
        <w:t>De basis van de sociale structuur is de wijkcoöperatie, waarin bewoners gezamenlijk het beheer voeren over het energiesysteem. Ze beslissen mee over investeringen, tarieven, onderhoud en verdeling van de energie. Door bewoners op deze manier te betrekken, ontstaat eigenaarschap en bewustwording over energieverbruik en duurzaamheid. De coöperatie functioneert als energiegemeenschap én als sociaal netwerk: het bevordert samenwerking en collectieve verantwoordelijkheid.</w:t>
      </w:r>
    </w:p>
    <w:p w14:paraId="4910242D" w14:textId="77777777" w:rsidR="009862BD" w:rsidRDefault="009862BD" w:rsidP="00B90753">
      <w:pPr>
        <w:rPr>
          <w:rFonts w:asciiTheme="majorBidi" w:hAnsiTheme="majorBidi" w:cstheme="majorBidi"/>
        </w:rPr>
      </w:pPr>
    </w:p>
    <w:p w14:paraId="7C984F67" w14:textId="77777777" w:rsidR="009862BD" w:rsidRDefault="009862BD" w:rsidP="00B90753">
      <w:pPr>
        <w:rPr>
          <w:rFonts w:asciiTheme="majorBidi" w:hAnsiTheme="majorBidi" w:cstheme="majorBidi"/>
        </w:rPr>
      </w:pPr>
    </w:p>
    <w:p w14:paraId="59B81CA4" w14:textId="0B48A2C0" w:rsidR="00B90753" w:rsidRPr="00085917" w:rsidRDefault="00B90753" w:rsidP="00085917">
      <w:pPr>
        <w:pStyle w:val="Kop3"/>
        <w:rPr>
          <w:rFonts w:asciiTheme="majorBidi" w:hAnsiTheme="majorBidi"/>
          <w:i/>
          <w:iCs/>
          <w:color w:val="auto"/>
          <w:sz w:val="22"/>
          <w:szCs w:val="22"/>
        </w:rPr>
      </w:pPr>
      <w:bookmarkStart w:id="24" w:name="_Toc200400055"/>
      <w:r w:rsidRPr="00085917">
        <w:rPr>
          <w:rFonts w:asciiTheme="majorBidi" w:hAnsiTheme="majorBidi"/>
          <w:i/>
          <w:iCs/>
          <w:color w:val="auto"/>
          <w:sz w:val="22"/>
          <w:szCs w:val="22"/>
        </w:rPr>
        <w:t>4.3.2 Energiepunten: belonen van duurzaam gedrag</w:t>
      </w:r>
      <w:bookmarkEnd w:id="24"/>
    </w:p>
    <w:p w14:paraId="072FB332" w14:textId="77777777" w:rsidR="00B90753" w:rsidRPr="00B90753" w:rsidRDefault="00B90753" w:rsidP="00B90753">
      <w:pPr>
        <w:rPr>
          <w:rFonts w:asciiTheme="majorBidi" w:hAnsiTheme="majorBidi" w:cstheme="majorBidi"/>
        </w:rPr>
      </w:pPr>
      <w:r w:rsidRPr="00B90753">
        <w:rPr>
          <w:rFonts w:asciiTheme="majorBidi" w:hAnsiTheme="majorBidi" w:cstheme="majorBidi"/>
        </w:rPr>
        <w:t>Om duurzaam gedrag te stimuleren, wordt gewerkt met een energiepuntensysteem. Bewoners kunnen punten verdienen door bijvoorbeeld:</w:t>
      </w:r>
    </w:p>
    <w:p w14:paraId="4BFA430E" w14:textId="77777777" w:rsidR="00B90753" w:rsidRPr="00B90753" w:rsidRDefault="00B90753" w:rsidP="00B90753">
      <w:pPr>
        <w:numPr>
          <w:ilvl w:val="0"/>
          <w:numId w:val="4"/>
        </w:numPr>
        <w:rPr>
          <w:rFonts w:asciiTheme="majorBidi" w:hAnsiTheme="majorBidi" w:cstheme="majorBidi"/>
        </w:rPr>
      </w:pPr>
      <w:r w:rsidRPr="00B90753">
        <w:rPr>
          <w:rFonts w:asciiTheme="majorBidi" w:hAnsiTheme="majorBidi" w:cstheme="majorBidi"/>
        </w:rPr>
        <w:t>Energie te besparen tijdens piekuren.</w:t>
      </w:r>
    </w:p>
    <w:p w14:paraId="5AEB4B46" w14:textId="77777777" w:rsidR="00B90753" w:rsidRPr="00B90753" w:rsidRDefault="00B90753" w:rsidP="00B90753">
      <w:pPr>
        <w:numPr>
          <w:ilvl w:val="0"/>
          <w:numId w:val="4"/>
        </w:numPr>
        <w:rPr>
          <w:rFonts w:asciiTheme="majorBidi" w:hAnsiTheme="majorBidi" w:cstheme="majorBidi"/>
        </w:rPr>
      </w:pPr>
      <w:r w:rsidRPr="00B90753">
        <w:rPr>
          <w:rFonts w:asciiTheme="majorBidi" w:hAnsiTheme="majorBidi" w:cstheme="majorBidi"/>
        </w:rPr>
        <w:t>Energieoverschotten tijdelijk beschikbaar te stellen aan de wijkaccu.</w:t>
      </w:r>
    </w:p>
    <w:p w14:paraId="0FB39872" w14:textId="77777777" w:rsidR="00B90753" w:rsidRPr="00B90753" w:rsidRDefault="00B90753" w:rsidP="00B90753">
      <w:pPr>
        <w:numPr>
          <w:ilvl w:val="0"/>
          <w:numId w:val="4"/>
        </w:numPr>
        <w:rPr>
          <w:rFonts w:asciiTheme="majorBidi" w:hAnsiTheme="majorBidi" w:cstheme="majorBidi"/>
        </w:rPr>
      </w:pPr>
      <w:r w:rsidRPr="00B90753">
        <w:rPr>
          <w:rFonts w:asciiTheme="majorBidi" w:hAnsiTheme="majorBidi" w:cstheme="majorBidi"/>
        </w:rPr>
        <w:t>Mee te helpen met onderhoud of kennisdeling.</w:t>
      </w:r>
    </w:p>
    <w:p w14:paraId="77EC02FC" w14:textId="77777777" w:rsidR="00B90753" w:rsidRPr="00B90753" w:rsidRDefault="00B90753" w:rsidP="00B90753">
      <w:pPr>
        <w:numPr>
          <w:ilvl w:val="0"/>
          <w:numId w:val="4"/>
        </w:numPr>
        <w:rPr>
          <w:rFonts w:asciiTheme="majorBidi" w:hAnsiTheme="majorBidi" w:cstheme="majorBidi"/>
        </w:rPr>
      </w:pPr>
      <w:r w:rsidRPr="00B90753">
        <w:rPr>
          <w:rFonts w:asciiTheme="majorBidi" w:hAnsiTheme="majorBidi" w:cstheme="majorBidi"/>
        </w:rPr>
        <w:t>Deel te nemen aan wijkactiviteiten over duurzaamheid.</w:t>
      </w:r>
    </w:p>
    <w:p w14:paraId="343B78E1" w14:textId="77777777" w:rsidR="00B90753" w:rsidRPr="00B90753" w:rsidRDefault="00B90753" w:rsidP="00B90753">
      <w:pPr>
        <w:rPr>
          <w:rFonts w:asciiTheme="majorBidi" w:hAnsiTheme="majorBidi" w:cstheme="majorBidi"/>
        </w:rPr>
      </w:pPr>
      <w:r w:rsidRPr="00B90753">
        <w:rPr>
          <w:rFonts w:asciiTheme="majorBidi" w:hAnsiTheme="majorBidi" w:cstheme="majorBidi"/>
        </w:rPr>
        <w:t>Deze punten kunnen ingewisseld worden voor beloningen zoals korting op energiekosten, toegang tot gedeelde vervoersmiddelen of gratis deelname aan workshops. Zo wordt duurzaamheid tastbaar en lonend gemaakt.</w:t>
      </w:r>
    </w:p>
    <w:p w14:paraId="689928FA" w14:textId="77777777" w:rsidR="00B90753" w:rsidRPr="00085917" w:rsidRDefault="00B90753" w:rsidP="00085917">
      <w:pPr>
        <w:pStyle w:val="Kop3"/>
        <w:rPr>
          <w:rFonts w:asciiTheme="majorBidi" w:hAnsiTheme="majorBidi"/>
          <w:i/>
          <w:iCs/>
          <w:color w:val="auto"/>
          <w:sz w:val="22"/>
          <w:szCs w:val="22"/>
        </w:rPr>
      </w:pPr>
      <w:bookmarkStart w:id="25" w:name="_Toc200400056"/>
      <w:r w:rsidRPr="00085917">
        <w:rPr>
          <w:rFonts w:asciiTheme="majorBidi" w:hAnsiTheme="majorBidi"/>
          <w:i/>
          <w:iCs/>
          <w:color w:val="auto"/>
          <w:sz w:val="22"/>
          <w:szCs w:val="22"/>
        </w:rPr>
        <w:t>4.3.3 Educatief bord en energie-inzicht</w:t>
      </w:r>
      <w:bookmarkEnd w:id="25"/>
    </w:p>
    <w:p w14:paraId="56C5E579" w14:textId="77777777" w:rsidR="00B90753" w:rsidRPr="00B90753" w:rsidRDefault="00B90753" w:rsidP="00B90753">
      <w:pPr>
        <w:rPr>
          <w:rFonts w:asciiTheme="majorBidi" w:hAnsiTheme="majorBidi" w:cstheme="majorBidi"/>
        </w:rPr>
      </w:pPr>
      <w:r w:rsidRPr="00B90753">
        <w:rPr>
          <w:rFonts w:asciiTheme="majorBidi" w:hAnsiTheme="majorBidi" w:cstheme="majorBidi"/>
        </w:rPr>
        <w:t>Op een centrale plek in de wijk wordt een educatief informatiebord geplaatst. Dit toont real-time gegevens over de energieproductie, opslag en het verbruik in de wijk. Bewoners kunnen op elk moment zien hoeveel stroom er wordt opgewekt, hoeveel wordt gedeeld en welke bronnen actief zijn. Daarnaast geeft het bord praktische tips om het energieverbruik te verminderen of slim te plannen. Dit vergroot de transparantie en maakt het energiesysteem begrijpelijk en zichtbaar voor iedereen.</w:t>
      </w:r>
    </w:p>
    <w:p w14:paraId="010126F5" w14:textId="77777777" w:rsidR="00B90753" w:rsidRPr="00085917" w:rsidRDefault="00B90753" w:rsidP="00085917">
      <w:pPr>
        <w:pStyle w:val="Kop3"/>
        <w:rPr>
          <w:rFonts w:asciiTheme="majorBidi" w:hAnsiTheme="majorBidi"/>
          <w:i/>
          <w:iCs/>
        </w:rPr>
      </w:pPr>
      <w:bookmarkStart w:id="26" w:name="_Toc200400057"/>
      <w:r w:rsidRPr="00085917">
        <w:rPr>
          <w:rFonts w:asciiTheme="majorBidi" w:hAnsiTheme="majorBidi"/>
          <w:i/>
          <w:iCs/>
          <w:color w:val="auto"/>
          <w:sz w:val="22"/>
          <w:szCs w:val="22"/>
        </w:rPr>
        <w:lastRenderedPageBreak/>
        <w:t>4.3.4 Wijkhuis: informatie, ontmoeting en energiebeheer</w:t>
      </w:r>
      <w:bookmarkEnd w:id="26"/>
    </w:p>
    <w:p w14:paraId="244029DF" w14:textId="77777777" w:rsidR="00B90753" w:rsidRPr="00B90753" w:rsidRDefault="00B90753" w:rsidP="00B90753">
      <w:pPr>
        <w:rPr>
          <w:rFonts w:asciiTheme="majorBidi" w:hAnsiTheme="majorBidi" w:cstheme="majorBidi"/>
        </w:rPr>
      </w:pPr>
      <w:r w:rsidRPr="00B90753">
        <w:rPr>
          <w:rFonts w:asciiTheme="majorBidi" w:hAnsiTheme="majorBidi" w:cstheme="majorBidi"/>
        </w:rPr>
        <w:t>Het wijkhuis is het centrale ontmoetingspunt van de wijk. Hier komen de functies van techniek, ontmoeting en educatie samen. In het wijkhuis kunnen bewoners:</w:t>
      </w:r>
    </w:p>
    <w:p w14:paraId="4C931193" w14:textId="77777777" w:rsidR="00B90753" w:rsidRPr="00B90753" w:rsidRDefault="00B90753" w:rsidP="00B90753">
      <w:pPr>
        <w:numPr>
          <w:ilvl w:val="0"/>
          <w:numId w:val="5"/>
        </w:numPr>
        <w:rPr>
          <w:rFonts w:asciiTheme="majorBidi" w:hAnsiTheme="majorBidi" w:cstheme="majorBidi"/>
        </w:rPr>
      </w:pPr>
      <w:r w:rsidRPr="00B90753">
        <w:rPr>
          <w:rFonts w:asciiTheme="majorBidi" w:hAnsiTheme="majorBidi" w:cstheme="majorBidi"/>
        </w:rPr>
        <w:t>Samenkomen voor vergaderingen of sociale activiteiten.</w:t>
      </w:r>
    </w:p>
    <w:p w14:paraId="41161745" w14:textId="77777777" w:rsidR="00B90753" w:rsidRPr="00B90753" w:rsidRDefault="00B90753" w:rsidP="00B90753">
      <w:pPr>
        <w:numPr>
          <w:ilvl w:val="0"/>
          <w:numId w:val="5"/>
        </w:numPr>
        <w:rPr>
          <w:rFonts w:asciiTheme="majorBidi" w:hAnsiTheme="majorBidi" w:cstheme="majorBidi"/>
        </w:rPr>
      </w:pPr>
      <w:r w:rsidRPr="00B90753">
        <w:rPr>
          <w:rFonts w:asciiTheme="majorBidi" w:hAnsiTheme="majorBidi" w:cstheme="majorBidi"/>
        </w:rPr>
        <w:t>Informatie krijgen over hun persoonlijke en collectieve energieverbruik.</w:t>
      </w:r>
    </w:p>
    <w:p w14:paraId="07879294" w14:textId="77777777" w:rsidR="00B90753" w:rsidRPr="00B90753" w:rsidRDefault="00B90753" w:rsidP="00B90753">
      <w:pPr>
        <w:numPr>
          <w:ilvl w:val="0"/>
          <w:numId w:val="5"/>
        </w:numPr>
        <w:rPr>
          <w:rFonts w:asciiTheme="majorBidi" w:hAnsiTheme="majorBidi" w:cstheme="majorBidi"/>
        </w:rPr>
      </w:pPr>
      <w:r w:rsidRPr="00B90753">
        <w:rPr>
          <w:rFonts w:asciiTheme="majorBidi" w:hAnsiTheme="majorBidi" w:cstheme="majorBidi"/>
        </w:rPr>
        <w:t>Workshops volgen over energiebesparing of circulair wonen.</w:t>
      </w:r>
    </w:p>
    <w:p w14:paraId="770EE971" w14:textId="77777777" w:rsidR="00B90753" w:rsidRPr="00B90753" w:rsidRDefault="00B90753" w:rsidP="00B90753">
      <w:pPr>
        <w:numPr>
          <w:ilvl w:val="0"/>
          <w:numId w:val="5"/>
        </w:numPr>
        <w:rPr>
          <w:rFonts w:asciiTheme="majorBidi" w:hAnsiTheme="majorBidi" w:cstheme="majorBidi"/>
        </w:rPr>
      </w:pPr>
      <w:r w:rsidRPr="00B90753">
        <w:rPr>
          <w:rFonts w:asciiTheme="majorBidi" w:hAnsiTheme="majorBidi" w:cstheme="majorBidi"/>
        </w:rPr>
        <w:t>Ontspannen en elkaar ontmoeten in een duurzame, comfortabele setting.</w:t>
      </w:r>
    </w:p>
    <w:p w14:paraId="6CC2F2B7" w14:textId="69F14A28" w:rsidR="00E9073A" w:rsidRPr="00B90753" w:rsidRDefault="00B90753" w:rsidP="00E9073A">
      <w:pPr>
        <w:rPr>
          <w:rFonts w:asciiTheme="majorBidi" w:hAnsiTheme="majorBidi" w:cstheme="majorBidi"/>
        </w:rPr>
      </w:pPr>
      <w:r w:rsidRPr="00B90753">
        <w:rPr>
          <w:rFonts w:asciiTheme="majorBidi" w:hAnsiTheme="majorBidi" w:cstheme="majorBidi"/>
        </w:rPr>
        <w:t>Ook bevindt zich hier de hoofdinterface voor het energiebeheersysteem van de wijk. Medewerkers van de coöperatie of bewoners kunnen hier instellingen aanpassen, data uitlezen of meldingen beheren.</w:t>
      </w:r>
    </w:p>
    <w:p w14:paraId="36E01954" w14:textId="77777777" w:rsidR="00B90753" w:rsidRPr="00085917" w:rsidRDefault="00B90753" w:rsidP="00085917">
      <w:pPr>
        <w:pStyle w:val="Kop3"/>
        <w:rPr>
          <w:rFonts w:asciiTheme="majorBidi" w:hAnsiTheme="majorBidi"/>
          <w:i/>
          <w:iCs/>
          <w:color w:val="auto"/>
          <w:sz w:val="22"/>
          <w:szCs w:val="22"/>
        </w:rPr>
      </w:pPr>
      <w:bookmarkStart w:id="27" w:name="_Toc200400058"/>
      <w:r w:rsidRPr="00085917">
        <w:rPr>
          <w:rFonts w:asciiTheme="majorBidi" w:hAnsiTheme="majorBidi"/>
          <w:i/>
          <w:iCs/>
          <w:color w:val="auto"/>
          <w:sz w:val="22"/>
          <w:szCs w:val="22"/>
        </w:rPr>
        <w:t>4.3.5 Positieve hangplek: duurzaam en toegankelijk</w:t>
      </w:r>
      <w:bookmarkEnd w:id="27"/>
    </w:p>
    <w:p w14:paraId="4E387EAF" w14:textId="77777777" w:rsidR="00B90753" w:rsidRPr="00B90753" w:rsidRDefault="00B90753" w:rsidP="00B90753">
      <w:pPr>
        <w:rPr>
          <w:rFonts w:asciiTheme="majorBidi" w:hAnsiTheme="majorBidi" w:cstheme="majorBidi"/>
        </w:rPr>
      </w:pPr>
      <w:r w:rsidRPr="00B90753">
        <w:rPr>
          <w:rFonts w:asciiTheme="majorBidi" w:hAnsiTheme="majorBidi" w:cstheme="majorBidi"/>
        </w:rPr>
        <w:t>Voor jongeren en andere wijkbewoners is er een positieve hangplek ingericht. Deze bestaat uit:</w:t>
      </w:r>
    </w:p>
    <w:p w14:paraId="6860F13D" w14:textId="77777777" w:rsidR="00B90753" w:rsidRPr="00B90753" w:rsidRDefault="00B90753" w:rsidP="00B90753">
      <w:pPr>
        <w:numPr>
          <w:ilvl w:val="0"/>
          <w:numId w:val="6"/>
        </w:numPr>
        <w:rPr>
          <w:rFonts w:asciiTheme="majorBidi" w:hAnsiTheme="majorBidi" w:cstheme="majorBidi"/>
        </w:rPr>
      </w:pPr>
      <w:r w:rsidRPr="00B90753">
        <w:rPr>
          <w:rFonts w:asciiTheme="majorBidi" w:hAnsiTheme="majorBidi" w:cstheme="majorBidi"/>
        </w:rPr>
        <w:t>Zitplekken van gerecycled materiaal.</w:t>
      </w:r>
    </w:p>
    <w:p w14:paraId="6A13A00D" w14:textId="77777777" w:rsidR="00B90753" w:rsidRPr="00B90753" w:rsidRDefault="00B90753" w:rsidP="00B90753">
      <w:pPr>
        <w:numPr>
          <w:ilvl w:val="0"/>
          <w:numId w:val="6"/>
        </w:numPr>
        <w:rPr>
          <w:rFonts w:asciiTheme="majorBidi" w:hAnsiTheme="majorBidi" w:cstheme="majorBidi"/>
        </w:rPr>
      </w:pPr>
      <w:r w:rsidRPr="00B90753">
        <w:rPr>
          <w:rFonts w:asciiTheme="majorBidi" w:hAnsiTheme="majorBidi" w:cstheme="majorBidi"/>
        </w:rPr>
        <w:t>Verlichting en USB-oplaadpunten op zonne-energie.</w:t>
      </w:r>
    </w:p>
    <w:p w14:paraId="0DF00C56" w14:textId="77777777" w:rsidR="00B90753" w:rsidRPr="00B90753" w:rsidRDefault="00B90753" w:rsidP="00B90753">
      <w:pPr>
        <w:numPr>
          <w:ilvl w:val="0"/>
          <w:numId w:val="6"/>
        </w:numPr>
        <w:rPr>
          <w:rFonts w:asciiTheme="majorBidi" w:hAnsiTheme="majorBidi" w:cstheme="majorBidi"/>
        </w:rPr>
      </w:pPr>
      <w:r w:rsidRPr="00B90753">
        <w:rPr>
          <w:rFonts w:asciiTheme="majorBidi" w:hAnsiTheme="majorBidi" w:cstheme="majorBidi"/>
        </w:rPr>
        <w:t>Gratis wifi.</w:t>
      </w:r>
    </w:p>
    <w:p w14:paraId="4D15EB26" w14:textId="77777777" w:rsidR="00B90753" w:rsidRPr="00B90753" w:rsidRDefault="00B90753" w:rsidP="00B90753">
      <w:pPr>
        <w:numPr>
          <w:ilvl w:val="0"/>
          <w:numId w:val="6"/>
        </w:numPr>
        <w:rPr>
          <w:rFonts w:asciiTheme="majorBidi" w:hAnsiTheme="majorBidi" w:cstheme="majorBidi"/>
        </w:rPr>
      </w:pPr>
      <w:r w:rsidRPr="00B90753">
        <w:rPr>
          <w:rFonts w:asciiTheme="majorBidi" w:hAnsiTheme="majorBidi" w:cstheme="majorBidi"/>
        </w:rPr>
        <w:t>Een veilige, goed verlichte plek voor ontmoeting in de buitenruimte.</w:t>
      </w:r>
    </w:p>
    <w:p w14:paraId="5CEAFB93" w14:textId="77777777" w:rsidR="00B90753" w:rsidRPr="00B90753" w:rsidRDefault="00B90753" w:rsidP="00B90753">
      <w:pPr>
        <w:rPr>
          <w:rFonts w:asciiTheme="majorBidi" w:hAnsiTheme="majorBidi" w:cstheme="majorBidi"/>
        </w:rPr>
      </w:pPr>
      <w:r w:rsidRPr="00B90753">
        <w:rPr>
          <w:rFonts w:asciiTheme="majorBidi" w:hAnsiTheme="majorBidi" w:cstheme="majorBidi"/>
        </w:rPr>
        <w:t>Door deze ruimte op een duurzame en aantrekkelijke manier vorm te geven, wordt ook informele ontmoeting gestimuleerd. Zo draagt zelfs een simpele zitplek bij aan zowel de sociale als ecologische doelen van de wijk.</w:t>
      </w:r>
    </w:p>
    <w:p w14:paraId="3706A23E" w14:textId="77777777" w:rsidR="0035635C" w:rsidRDefault="0035635C" w:rsidP="009862BD">
      <w:pPr>
        <w:rPr>
          <w:rFonts w:asciiTheme="majorBidi" w:hAnsiTheme="majorBidi" w:cstheme="majorBidi"/>
          <w:sz w:val="24"/>
          <w:szCs w:val="24"/>
        </w:rPr>
      </w:pPr>
    </w:p>
    <w:p w14:paraId="148B051C" w14:textId="77777777" w:rsidR="0035635C" w:rsidRDefault="0035635C" w:rsidP="0035635C">
      <w:pPr>
        <w:jc w:val="center"/>
        <w:rPr>
          <w:rFonts w:asciiTheme="majorBidi" w:hAnsiTheme="majorBidi" w:cstheme="majorBidi"/>
          <w:sz w:val="24"/>
          <w:szCs w:val="24"/>
        </w:rPr>
      </w:pPr>
    </w:p>
    <w:p w14:paraId="24502968" w14:textId="6A309541" w:rsidR="00BA4964" w:rsidRPr="0035075B" w:rsidRDefault="006A681B" w:rsidP="0035075B">
      <w:pPr>
        <w:pStyle w:val="Kop3"/>
        <w:rPr>
          <w:rFonts w:asciiTheme="majorBidi" w:hAnsiTheme="majorBidi"/>
          <w:i/>
          <w:iCs/>
          <w:color w:val="auto"/>
          <w:sz w:val="22"/>
          <w:szCs w:val="22"/>
        </w:rPr>
      </w:pPr>
      <w:bookmarkStart w:id="28" w:name="_Toc200400059"/>
      <w:r w:rsidRPr="0035075B">
        <w:rPr>
          <w:rFonts w:asciiTheme="majorBidi" w:hAnsiTheme="majorBidi"/>
          <w:i/>
          <w:iCs/>
          <w:color w:val="auto"/>
          <w:sz w:val="22"/>
          <w:szCs w:val="22"/>
        </w:rPr>
        <w:t>4.3.6</w:t>
      </w:r>
      <w:r w:rsidR="00BA4964" w:rsidRPr="0035075B">
        <w:rPr>
          <w:rFonts w:asciiTheme="majorBidi" w:eastAsia="Times New Roman" w:hAnsiTheme="majorBidi"/>
          <w:i/>
          <w:iCs/>
          <w:color w:val="auto"/>
          <w:sz w:val="22"/>
          <w:szCs w:val="22"/>
        </w:rPr>
        <w:t xml:space="preserve"> Technische specificaties</w:t>
      </w:r>
      <w:bookmarkEnd w:id="2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7"/>
        <w:gridCol w:w="4536"/>
        <w:gridCol w:w="1559"/>
      </w:tblGrid>
      <w:tr w:rsidR="00BA4964" w:rsidRPr="003E07A6" w14:paraId="262E84F1" w14:textId="77777777" w:rsidTr="002D75B8">
        <w:trPr>
          <w:tblHeader/>
          <w:tblCellSpacing w:w="15" w:type="dxa"/>
        </w:trPr>
        <w:tc>
          <w:tcPr>
            <w:tcW w:w="2932" w:type="dxa"/>
            <w:vAlign w:val="center"/>
            <w:hideMark/>
          </w:tcPr>
          <w:p w14:paraId="3251469C" w14:textId="77777777" w:rsidR="00BA4964" w:rsidRPr="003E07A6" w:rsidRDefault="00BA4964" w:rsidP="00664F60">
            <w:pPr>
              <w:spacing w:before="100" w:beforeAutospacing="1" w:after="100" w:afterAutospacing="1" w:line="240" w:lineRule="auto"/>
              <w:rPr>
                <w:rFonts w:ascii="Times New Roman" w:hAnsi="Times New Roman" w:cs="Times New Roman"/>
                <w:b/>
                <w:bCs/>
                <w:kern w:val="0"/>
                <w14:ligatures w14:val="none"/>
              </w:rPr>
            </w:pPr>
            <w:r w:rsidRPr="003E07A6">
              <w:rPr>
                <w:rFonts w:ascii="Times New Roman" w:hAnsi="Times New Roman" w:cs="Times New Roman"/>
                <w:b/>
                <w:bCs/>
                <w:kern w:val="0"/>
                <w14:ligatures w14:val="none"/>
              </w:rPr>
              <w:t>Onderdeel                     </w:t>
            </w:r>
          </w:p>
        </w:tc>
        <w:tc>
          <w:tcPr>
            <w:tcW w:w="4506" w:type="dxa"/>
            <w:vAlign w:val="center"/>
            <w:hideMark/>
          </w:tcPr>
          <w:p w14:paraId="730EA19D" w14:textId="77777777" w:rsidR="00BA4964" w:rsidRPr="003E07A6" w:rsidRDefault="00BA4964" w:rsidP="00664F60">
            <w:pPr>
              <w:spacing w:before="100" w:beforeAutospacing="1" w:after="100" w:afterAutospacing="1" w:line="240" w:lineRule="auto"/>
              <w:rPr>
                <w:rFonts w:ascii="Times New Roman" w:hAnsi="Times New Roman" w:cs="Times New Roman"/>
                <w:b/>
                <w:bCs/>
                <w:kern w:val="0"/>
                <w14:ligatures w14:val="none"/>
              </w:rPr>
            </w:pPr>
            <w:r w:rsidRPr="003E07A6">
              <w:rPr>
                <w:rFonts w:ascii="Times New Roman" w:hAnsi="Times New Roman" w:cs="Times New Roman"/>
                <w:b/>
                <w:bCs/>
                <w:kern w:val="0"/>
                <w14:ligatures w14:val="none"/>
              </w:rPr>
              <w:t>Per woning      </w:t>
            </w:r>
          </w:p>
        </w:tc>
        <w:tc>
          <w:tcPr>
            <w:tcW w:w="0" w:type="auto"/>
            <w:vAlign w:val="center"/>
            <w:hideMark/>
          </w:tcPr>
          <w:p w14:paraId="135B072A" w14:textId="77777777" w:rsidR="00BA4964" w:rsidRPr="003E07A6" w:rsidRDefault="00BA4964">
            <w:pPr>
              <w:spacing w:before="100" w:beforeAutospacing="1" w:after="100" w:afterAutospacing="1" w:line="240" w:lineRule="auto"/>
              <w:jc w:val="center"/>
              <w:rPr>
                <w:rFonts w:ascii="Times New Roman" w:hAnsi="Times New Roman" w:cs="Times New Roman"/>
                <w:b/>
                <w:bCs/>
                <w:kern w:val="0"/>
                <w14:ligatures w14:val="none"/>
              </w:rPr>
            </w:pPr>
            <w:r w:rsidRPr="003E07A6">
              <w:rPr>
                <w:rFonts w:ascii="Times New Roman" w:hAnsi="Times New Roman" w:cs="Times New Roman"/>
                <w:b/>
                <w:bCs/>
                <w:kern w:val="0"/>
                <w14:ligatures w14:val="none"/>
              </w:rPr>
              <w:t>Totaal wijk      </w:t>
            </w:r>
          </w:p>
        </w:tc>
      </w:tr>
      <w:tr w:rsidR="00BA4964" w:rsidRPr="003E07A6" w14:paraId="13078D92" w14:textId="77777777" w:rsidTr="002D75B8">
        <w:trPr>
          <w:trHeight w:val="900"/>
          <w:tblCellSpacing w:w="15" w:type="dxa"/>
        </w:trPr>
        <w:tc>
          <w:tcPr>
            <w:tcW w:w="2932" w:type="dxa"/>
            <w:vAlign w:val="center"/>
            <w:hideMark/>
          </w:tcPr>
          <w:p w14:paraId="61AECB3E"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PV-opwekking (dak/gevel)     </w:t>
            </w:r>
          </w:p>
        </w:tc>
        <w:tc>
          <w:tcPr>
            <w:tcW w:w="4506" w:type="dxa"/>
            <w:vAlign w:val="center"/>
            <w:hideMark/>
          </w:tcPr>
          <w:p w14:paraId="09B8047C"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4.000 kWh       </w:t>
            </w:r>
          </w:p>
        </w:tc>
        <w:tc>
          <w:tcPr>
            <w:tcW w:w="0" w:type="auto"/>
            <w:vAlign w:val="center"/>
            <w:hideMark/>
          </w:tcPr>
          <w:p w14:paraId="7390BF4B"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96.000 kWh       </w:t>
            </w:r>
          </w:p>
        </w:tc>
      </w:tr>
      <w:tr w:rsidR="00BA4964" w:rsidRPr="003E07A6" w14:paraId="47F4E0CD" w14:textId="77777777" w:rsidTr="002D75B8">
        <w:trPr>
          <w:trHeight w:val="785"/>
          <w:tblCellSpacing w:w="15" w:type="dxa"/>
        </w:trPr>
        <w:tc>
          <w:tcPr>
            <w:tcW w:w="2932" w:type="dxa"/>
            <w:vAlign w:val="center"/>
            <w:hideMark/>
          </w:tcPr>
          <w:p w14:paraId="23CECE1E"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Tegels &amp; bewegingsenergie    </w:t>
            </w:r>
          </w:p>
        </w:tc>
        <w:tc>
          <w:tcPr>
            <w:tcW w:w="4506" w:type="dxa"/>
            <w:vAlign w:val="center"/>
            <w:hideMark/>
          </w:tcPr>
          <w:p w14:paraId="4FC61197" w14:textId="50874AB0" w:rsidR="00BA4964" w:rsidRPr="003E07A6" w:rsidRDefault="00664F60">
            <w:pPr>
              <w:spacing w:before="100" w:beforeAutospacing="1" w:after="100" w:afterAutospacing="1" w:line="240" w:lineRule="auto"/>
              <w:rPr>
                <w:rFonts w:ascii="Times New Roman" w:hAnsi="Times New Roman" w:cs="Times New Roman"/>
                <w:kern w:val="0"/>
                <w14:ligatures w14:val="none"/>
              </w:rPr>
            </w:pPr>
            <w:r>
              <w:rPr>
                <w:rFonts w:ascii="Times New Roman" w:hAnsi="Times New Roman" w:cs="Times New Roman"/>
                <w:kern w:val="0"/>
                <w14:ligatures w14:val="none"/>
              </w:rPr>
              <w:t>-</w:t>
            </w:r>
          </w:p>
        </w:tc>
        <w:tc>
          <w:tcPr>
            <w:tcW w:w="0" w:type="auto"/>
            <w:vAlign w:val="center"/>
            <w:hideMark/>
          </w:tcPr>
          <w:p w14:paraId="7C9DACA3"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4.800 kWh        </w:t>
            </w:r>
          </w:p>
        </w:tc>
      </w:tr>
      <w:tr w:rsidR="00BA4964" w:rsidRPr="003E07A6" w14:paraId="59D02C9E" w14:textId="77777777" w:rsidTr="001B68FD">
        <w:trPr>
          <w:trHeight w:val="500"/>
          <w:tblCellSpacing w:w="15" w:type="dxa"/>
        </w:trPr>
        <w:tc>
          <w:tcPr>
            <w:tcW w:w="2932" w:type="dxa"/>
            <w:vAlign w:val="center"/>
            <w:hideMark/>
          </w:tcPr>
          <w:p w14:paraId="1860EE6B"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Verbruik woning              </w:t>
            </w:r>
          </w:p>
        </w:tc>
        <w:tc>
          <w:tcPr>
            <w:tcW w:w="4506" w:type="dxa"/>
            <w:vAlign w:val="center"/>
            <w:hideMark/>
          </w:tcPr>
          <w:p w14:paraId="59A73F75"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3.000 kWh       </w:t>
            </w:r>
          </w:p>
        </w:tc>
        <w:tc>
          <w:tcPr>
            <w:tcW w:w="0" w:type="auto"/>
            <w:vAlign w:val="center"/>
            <w:hideMark/>
          </w:tcPr>
          <w:p w14:paraId="003A5B60"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72.000 kWh       </w:t>
            </w:r>
          </w:p>
        </w:tc>
      </w:tr>
      <w:tr w:rsidR="00BA4964" w:rsidRPr="003E07A6" w14:paraId="324B090D" w14:textId="77777777" w:rsidTr="001B68FD">
        <w:trPr>
          <w:trHeight w:val="522"/>
          <w:tblCellSpacing w:w="15" w:type="dxa"/>
        </w:trPr>
        <w:tc>
          <w:tcPr>
            <w:tcW w:w="2932" w:type="dxa"/>
            <w:vAlign w:val="center"/>
            <w:hideMark/>
          </w:tcPr>
          <w:p w14:paraId="224C92D3"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Overschot                    </w:t>
            </w:r>
          </w:p>
        </w:tc>
        <w:tc>
          <w:tcPr>
            <w:tcW w:w="4506" w:type="dxa"/>
            <w:vAlign w:val="center"/>
            <w:hideMark/>
          </w:tcPr>
          <w:p w14:paraId="6EA98051"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±1.450 kWh      </w:t>
            </w:r>
          </w:p>
        </w:tc>
        <w:tc>
          <w:tcPr>
            <w:tcW w:w="0" w:type="auto"/>
            <w:vAlign w:val="center"/>
            <w:hideMark/>
          </w:tcPr>
          <w:p w14:paraId="77AC9131" w14:textId="0A38CD7E"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±34.800kWh      </w:t>
            </w:r>
          </w:p>
        </w:tc>
      </w:tr>
      <w:tr w:rsidR="00BA4964" w:rsidRPr="003E07A6" w14:paraId="007089A6" w14:textId="77777777" w:rsidTr="001B68FD">
        <w:trPr>
          <w:trHeight w:val="502"/>
          <w:tblCellSpacing w:w="15" w:type="dxa"/>
        </w:trPr>
        <w:tc>
          <w:tcPr>
            <w:tcW w:w="2932" w:type="dxa"/>
            <w:vAlign w:val="center"/>
            <w:hideMark/>
          </w:tcPr>
          <w:p w14:paraId="03A70221"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Opslagcapaciteit totaal      </w:t>
            </w:r>
          </w:p>
        </w:tc>
        <w:tc>
          <w:tcPr>
            <w:tcW w:w="4506" w:type="dxa"/>
            <w:vAlign w:val="center"/>
            <w:hideMark/>
          </w:tcPr>
          <w:p w14:paraId="39096DA0"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5 kWh + 15.000  </w:t>
            </w:r>
          </w:p>
        </w:tc>
        <w:tc>
          <w:tcPr>
            <w:tcW w:w="0" w:type="auto"/>
            <w:vAlign w:val="center"/>
            <w:hideMark/>
          </w:tcPr>
          <w:p w14:paraId="39BF7176" w14:textId="4A391072"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±16.200kWh      </w:t>
            </w:r>
          </w:p>
        </w:tc>
      </w:tr>
      <w:tr w:rsidR="00BA4964" w:rsidRPr="003E07A6" w14:paraId="282D9425" w14:textId="77777777" w:rsidTr="001B68FD">
        <w:trPr>
          <w:trHeight w:val="793"/>
          <w:tblCellSpacing w:w="15" w:type="dxa"/>
        </w:trPr>
        <w:tc>
          <w:tcPr>
            <w:tcW w:w="2932" w:type="dxa"/>
            <w:vAlign w:val="center"/>
            <w:hideMark/>
          </w:tcPr>
          <w:p w14:paraId="785D473E"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Warmtevoorziening            </w:t>
            </w:r>
          </w:p>
        </w:tc>
        <w:tc>
          <w:tcPr>
            <w:tcW w:w="4506" w:type="dxa"/>
            <w:vAlign w:val="center"/>
            <w:hideMark/>
          </w:tcPr>
          <w:p w14:paraId="2D832098" w14:textId="4DC884F4"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WKO, kas, ammonia</w:t>
            </w:r>
            <w:r w:rsidR="008F7F5E">
              <w:rPr>
                <w:rFonts w:ascii="Times New Roman" w:hAnsi="Times New Roman" w:cs="Times New Roman"/>
                <w:kern w:val="0"/>
                <w14:ligatures w14:val="none"/>
              </w:rPr>
              <w:t>k</w:t>
            </w:r>
            <w:r w:rsidRPr="003E07A6">
              <w:rPr>
                <w:rFonts w:ascii="Times New Roman" w:hAnsi="Times New Roman" w:cs="Times New Roman"/>
                <w:kern w:val="0"/>
                <w14:ligatures w14:val="none"/>
              </w:rPr>
              <w:t>cyclus warmtepomp</w:t>
            </w:r>
          </w:p>
        </w:tc>
        <w:tc>
          <w:tcPr>
            <w:tcW w:w="0" w:type="auto"/>
            <w:vAlign w:val="center"/>
            <w:hideMark/>
          </w:tcPr>
          <w:p w14:paraId="1A862B08" w14:textId="77777777" w:rsidR="00BA4964" w:rsidRPr="003E07A6" w:rsidRDefault="00BA4964">
            <w:pPr>
              <w:spacing w:after="0" w:line="240" w:lineRule="auto"/>
              <w:rPr>
                <w:rFonts w:ascii="Times New Roman" w:hAnsi="Times New Roman" w:cs="Times New Roman"/>
                <w:kern w:val="0"/>
                <w14:ligatures w14:val="none"/>
              </w:rPr>
            </w:pPr>
          </w:p>
        </w:tc>
      </w:tr>
      <w:tr w:rsidR="00BA4964" w:rsidRPr="003E07A6" w14:paraId="65341D23" w14:textId="77777777" w:rsidTr="002D75B8">
        <w:trPr>
          <w:tblCellSpacing w:w="15" w:type="dxa"/>
        </w:trPr>
        <w:tc>
          <w:tcPr>
            <w:tcW w:w="2932" w:type="dxa"/>
            <w:vAlign w:val="center"/>
            <w:hideMark/>
          </w:tcPr>
          <w:p w14:paraId="779918CB"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Isolatie                     </w:t>
            </w:r>
          </w:p>
        </w:tc>
        <w:tc>
          <w:tcPr>
            <w:tcW w:w="4506" w:type="dxa"/>
            <w:vAlign w:val="center"/>
            <w:hideMark/>
          </w:tcPr>
          <w:p w14:paraId="47591D48"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Natuurlijke materialen, drievoudig glas</w:t>
            </w:r>
          </w:p>
        </w:tc>
        <w:tc>
          <w:tcPr>
            <w:tcW w:w="0" w:type="auto"/>
            <w:vAlign w:val="center"/>
            <w:hideMark/>
          </w:tcPr>
          <w:p w14:paraId="40C51E9C" w14:textId="77777777" w:rsidR="00BA4964" w:rsidRPr="003E07A6" w:rsidRDefault="00BA4964">
            <w:pPr>
              <w:spacing w:after="0" w:line="240" w:lineRule="auto"/>
              <w:rPr>
                <w:rFonts w:ascii="Times New Roman" w:hAnsi="Times New Roman" w:cs="Times New Roman"/>
                <w:kern w:val="0"/>
                <w14:ligatures w14:val="none"/>
              </w:rPr>
            </w:pPr>
          </w:p>
        </w:tc>
      </w:tr>
      <w:tr w:rsidR="00BA4964" w:rsidRPr="003E07A6" w14:paraId="2891B30B" w14:textId="77777777" w:rsidTr="002D75B8">
        <w:trPr>
          <w:tblCellSpacing w:w="15" w:type="dxa"/>
        </w:trPr>
        <w:tc>
          <w:tcPr>
            <w:tcW w:w="2932" w:type="dxa"/>
            <w:vAlign w:val="center"/>
            <w:hideMark/>
          </w:tcPr>
          <w:p w14:paraId="1B4EB915" w14:textId="77777777" w:rsidR="00BA4964" w:rsidRPr="003E07A6" w:rsidRDefault="00BA4964">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Aansluiting woningen         </w:t>
            </w:r>
          </w:p>
        </w:tc>
        <w:tc>
          <w:tcPr>
            <w:tcW w:w="4506" w:type="dxa"/>
            <w:vAlign w:val="center"/>
            <w:hideMark/>
          </w:tcPr>
          <w:p w14:paraId="361F2DA6" w14:textId="50ACD17F" w:rsidR="00F54B5C" w:rsidRPr="003E07A6" w:rsidRDefault="00BA4964" w:rsidP="00F54B5C">
            <w:pPr>
              <w:spacing w:before="100" w:beforeAutospacing="1" w:after="100" w:afterAutospacing="1" w:line="240" w:lineRule="auto"/>
              <w:rPr>
                <w:rFonts w:ascii="Times New Roman" w:hAnsi="Times New Roman" w:cs="Times New Roman"/>
                <w:kern w:val="0"/>
                <w14:ligatures w14:val="none"/>
              </w:rPr>
            </w:pPr>
            <w:r w:rsidRPr="003E07A6">
              <w:rPr>
                <w:rFonts w:ascii="Times New Roman" w:hAnsi="Times New Roman" w:cs="Times New Roman"/>
                <w:kern w:val="0"/>
                <w14:ligatures w14:val="none"/>
              </w:rPr>
              <w:t>1-fase 25A (realistisch, piekbelasting gespreid over wijk)</w:t>
            </w:r>
          </w:p>
        </w:tc>
        <w:tc>
          <w:tcPr>
            <w:tcW w:w="0" w:type="auto"/>
            <w:vAlign w:val="center"/>
            <w:hideMark/>
          </w:tcPr>
          <w:p w14:paraId="000D73D6" w14:textId="77777777" w:rsidR="00BA4964" w:rsidRDefault="00BA4964">
            <w:pPr>
              <w:spacing w:after="0" w:line="240" w:lineRule="auto"/>
              <w:rPr>
                <w:rFonts w:ascii="Times New Roman" w:hAnsi="Times New Roman" w:cs="Times New Roman"/>
                <w:kern w:val="0"/>
                <w14:ligatures w14:val="none"/>
              </w:rPr>
            </w:pPr>
          </w:p>
          <w:p w14:paraId="65271D08" w14:textId="77777777" w:rsidR="00F54B5C" w:rsidRPr="003E07A6" w:rsidRDefault="00F54B5C">
            <w:pPr>
              <w:spacing w:after="0" w:line="240" w:lineRule="auto"/>
              <w:rPr>
                <w:rFonts w:ascii="Times New Roman" w:hAnsi="Times New Roman" w:cs="Times New Roman"/>
                <w:kern w:val="0"/>
                <w14:ligatures w14:val="none"/>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2"/>
        <w:gridCol w:w="1897"/>
        <w:gridCol w:w="1857"/>
        <w:gridCol w:w="1951"/>
        <w:gridCol w:w="2385"/>
      </w:tblGrid>
      <w:tr w:rsidR="006E2D1C" w:rsidRPr="006E2D1C" w14:paraId="35B18397" w14:textId="77777777">
        <w:trPr>
          <w:divId w:val="1217930293"/>
          <w:tblHeader/>
          <w:tblCellSpacing w:w="15" w:type="dxa"/>
        </w:trPr>
        <w:tc>
          <w:tcPr>
            <w:tcW w:w="0" w:type="auto"/>
            <w:vAlign w:val="center"/>
            <w:hideMark/>
          </w:tcPr>
          <w:p w14:paraId="16BE11AC" w14:textId="77777777" w:rsidR="006E2D1C" w:rsidRPr="006E2D1C" w:rsidRDefault="006E2D1C" w:rsidP="006E2D1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6E2D1C">
              <w:rPr>
                <w:rFonts w:ascii="Times New Roman" w:eastAsiaTheme="minorEastAsia" w:hAnsi="Times New Roman" w:cs="Times New Roman"/>
                <w:b/>
                <w:bCs/>
                <w:kern w:val="0"/>
                <w:sz w:val="24"/>
                <w:szCs w:val="24"/>
                <w:lang w:eastAsia="nl-NL"/>
                <w14:ligatures w14:val="none"/>
              </w:rPr>
              <w:lastRenderedPageBreak/>
              <w:t>Maand</w:t>
            </w:r>
          </w:p>
        </w:tc>
        <w:tc>
          <w:tcPr>
            <w:tcW w:w="0" w:type="auto"/>
            <w:vAlign w:val="center"/>
            <w:hideMark/>
          </w:tcPr>
          <w:p w14:paraId="14B8AE15" w14:textId="77777777" w:rsidR="006E2D1C" w:rsidRPr="006E2D1C" w:rsidRDefault="006E2D1C" w:rsidP="006E2D1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6E2D1C">
              <w:rPr>
                <w:rFonts w:ascii="Times New Roman" w:eastAsiaTheme="minorEastAsia" w:hAnsi="Times New Roman" w:cs="Times New Roman"/>
                <w:b/>
                <w:bCs/>
                <w:kern w:val="0"/>
                <w:sz w:val="24"/>
                <w:szCs w:val="24"/>
                <w:lang w:eastAsia="nl-NL"/>
                <w14:ligatures w14:val="none"/>
              </w:rPr>
              <w:t>Productie per woning (kWh)</w:t>
            </w:r>
          </w:p>
        </w:tc>
        <w:tc>
          <w:tcPr>
            <w:tcW w:w="0" w:type="auto"/>
            <w:vAlign w:val="center"/>
            <w:hideMark/>
          </w:tcPr>
          <w:p w14:paraId="0BFB10C2" w14:textId="77777777" w:rsidR="006E2D1C" w:rsidRPr="006E2D1C" w:rsidRDefault="006E2D1C" w:rsidP="006E2D1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6E2D1C">
              <w:rPr>
                <w:rFonts w:ascii="Times New Roman" w:eastAsiaTheme="minorEastAsia" w:hAnsi="Times New Roman" w:cs="Times New Roman"/>
                <w:b/>
                <w:bCs/>
                <w:kern w:val="0"/>
                <w:sz w:val="24"/>
                <w:szCs w:val="24"/>
                <w:lang w:eastAsia="nl-NL"/>
                <w14:ligatures w14:val="none"/>
              </w:rPr>
              <w:t>Verbruik per woning (kWh)</w:t>
            </w:r>
          </w:p>
        </w:tc>
        <w:tc>
          <w:tcPr>
            <w:tcW w:w="0" w:type="auto"/>
            <w:vAlign w:val="center"/>
            <w:hideMark/>
          </w:tcPr>
          <w:p w14:paraId="39BE8DA3" w14:textId="77777777" w:rsidR="006E2D1C" w:rsidRPr="006E2D1C" w:rsidRDefault="006E2D1C" w:rsidP="006E2D1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6E2D1C">
              <w:rPr>
                <w:rFonts w:ascii="Times New Roman" w:eastAsiaTheme="minorEastAsia" w:hAnsi="Times New Roman" w:cs="Times New Roman"/>
                <w:b/>
                <w:bCs/>
                <w:kern w:val="0"/>
                <w:sz w:val="24"/>
                <w:szCs w:val="24"/>
                <w:lang w:eastAsia="nl-NL"/>
                <w14:ligatures w14:val="none"/>
              </w:rPr>
              <w:t>Overschot per woning (kWh)</w:t>
            </w:r>
          </w:p>
        </w:tc>
        <w:tc>
          <w:tcPr>
            <w:tcW w:w="0" w:type="auto"/>
            <w:vAlign w:val="center"/>
            <w:hideMark/>
          </w:tcPr>
          <w:p w14:paraId="5E4C71AB" w14:textId="77777777" w:rsidR="006E2D1C" w:rsidRPr="006E2D1C" w:rsidRDefault="006E2D1C" w:rsidP="006E2D1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6E2D1C">
              <w:rPr>
                <w:rFonts w:ascii="Times New Roman" w:eastAsiaTheme="minorEastAsia" w:hAnsi="Times New Roman" w:cs="Times New Roman"/>
                <w:b/>
                <w:bCs/>
                <w:kern w:val="0"/>
                <w:sz w:val="24"/>
                <w:szCs w:val="24"/>
                <w:lang w:eastAsia="nl-NL"/>
                <w14:ligatures w14:val="none"/>
              </w:rPr>
              <w:t>Totaal overschot (24 woningen) (kWh)</w:t>
            </w:r>
          </w:p>
        </w:tc>
      </w:tr>
      <w:tr w:rsidR="006E2D1C" w:rsidRPr="006E2D1C" w14:paraId="2AF94F52" w14:textId="77777777">
        <w:trPr>
          <w:divId w:val="1217930293"/>
          <w:tblCellSpacing w:w="15" w:type="dxa"/>
        </w:trPr>
        <w:tc>
          <w:tcPr>
            <w:tcW w:w="0" w:type="auto"/>
            <w:vAlign w:val="center"/>
            <w:hideMark/>
          </w:tcPr>
          <w:p w14:paraId="761202DB"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Mei</w:t>
            </w:r>
          </w:p>
        </w:tc>
        <w:tc>
          <w:tcPr>
            <w:tcW w:w="0" w:type="auto"/>
            <w:vAlign w:val="center"/>
            <w:hideMark/>
          </w:tcPr>
          <w:p w14:paraId="2C0484F2"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410</w:t>
            </w:r>
          </w:p>
        </w:tc>
        <w:tc>
          <w:tcPr>
            <w:tcW w:w="0" w:type="auto"/>
            <w:vAlign w:val="center"/>
            <w:hideMark/>
          </w:tcPr>
          <w:p w14:paraId="446CF548"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200</w:t>
            </w:r>
          </w:p>
        </w:tc>
        <w:tc>
          <w:tcPr>
            <w:tcW w:w="0" w:type="auto"/>
            <w:vAlign w:val="center"/>
            <w:hideMark/>
          </w:tcPr>
          <w:p w14:paraId="230A9BEE"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210</w:t>
            </w:r>
          </w:p>
        </w:tc>
        <w:tc>
          <w:tcPr>
            <w:tcW w:w="0" w:type="auto"/>
            <w:vAlign w:val="center"/>
            <w:hideMark/>
          </w:tcPr>
          <w:p w14:paraId="690CCBF4"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5.040</w:t>
            </w:r>
          </w:p>
        </w:tc>
      </w:tr>
      <w:tr w:rsidR="006E2D1C" w:rsidRPr="006E2D1C" w14:paraId="2CB21356" w14:textId="77777777">
        <w:trPr>
          <w:divId w:val="1217930293"/>
          <w:tblCellSpacing w:w="15" w:type="dxa"/>
        </w:trPr>
        <w:tc>
          <w:tcPr>
            <w:tcW w:w="0" w:type="auto"/>
            <w:vAlign w:val="center"/>
            <w:hideMark/>
          </w:tcPr>
          <w:p w14:paraId="3964C40C"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Juni</w:t>
            </w:r>
          </w:p>
        </w:tc>
        <w:tc>
          <w:tcPr>
            <w:tcW w:w="0" w:type="auto"/>
            <w:vAlign w:val="center"/>
            <w:hideMark/>
          </w:tcPr>
          <w:p w14:paraId="69C1D03B"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520</w:t>
            </w:r>
          </w:p>
        </w:tc>
        <w:tc>
          <w:tcPr>
            <w:tcW w:w="0" w:type="auto"/>
            <w:vAlign w:val="center"/>
            <w:hideMark/>
          </w:tcPr>
          <w:p w14:paraId="4B5E5966"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200</w:t>
            </w:r>
          </w:p>
        </w:tc>
        <w:tc>
          <w:tcPr>
            <w:tcW w:w="0" w:type="auto"/>
            <w:vAlign w:val="center"/>
            <w:hideMark/>
          </w:tcPr>
          <w:p w14:paraId="7D988275"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320</w:t>
            </w:r>
          </w:p>
        </w:tc>
        <w:tc>
          <w:tcPr>
            <w:tcW w:w="0" w:type="auto"/>
            <w:vAlign w:val="center"/>
            <w:hideMark/>
          </w:tcPr>
          <w:p w14:paraId="5ED1ABA0"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7.680</w:t>
            </w:r>
          </w:p>
        </w:tc>
      </w:tr>
      <w:tr w:rsidR="006E2D1C" w:rsidRPr="006E2D1C" w14:paraId="5FF3B517" w14:textId="77777777">
        <w:trPr>
          <w:divId w:val="1217930293"/>
          <w:tblCellSpacing w:w="15" w:type="dxa"/>
        </w:trPr>
        <w:tc>
          <w:tcPr>
            <w:tcW w:w="0" w:type="auto"/>
            <w:vAlign w:val="center"/>
            <w:hideMark/>
          </w:tcPr>
          <w:p w14:paraId="469C8789"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Juli</w:t>
            </w:r>
          </w:p>
        </w:tc>
        <w:tc>
          <w:tcPr>
            <w:tcW w:w="0" w:type="auto"/>
            <w:vAlign w:val="center"/>
            <w:hideMark/>
          </w:tcPr>
          <w:p w14:paraId="7E085C92"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530</w:t>
            </w:r>
          </w:p>
        </w:tc>
        <w:tc>
          <w:tcPr>
            <w:tcW w:w="0" w:type="auto"/>
            <w:vAlign w:val="center"/>
            <w:hideMark/>
          </w:tcPr>
          <w:p w14:paraId="21D44A06"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200</w:t>
            </w:r>
          </w:p>
        </w:tc>
        <w:tc>
          <w:tcPr>
            <w:tcW w:w="0" w:type="auto"/>
            <w:vAlign w:val="center"/>
            <w:hideMark/>
          </w:tcPr>
          <w:p w14:paraId="68287AC1"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330</w:t>
            </w:r>
          </w:p>
        </w:tc>
        <w:tc>
          <w:tcPr>
            <w:tcW w:w="0" w:type="auto"/>
            <w:vAlign w:val="center"/>
            <w:hideMark/>
          </w:tcPr>
          <w:p w14:paraId="73FA2F41"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7.920</w:t>
            </w:r>
          </w:p>
        </w:tc>
      </w:tr>
      <w:tr w:rsidR="006E2D1C" w:rsidRPr="006E2D1C" w14:paraId="1149C66B" w14:textId="77777777">
        <w:trPr>
          <w:divId w:val="1217930293"/>
          <w:tblCellSpacing w:w="15" w:type="dxa"/>
        </w:trPr>
        <w:tc>
          <w:tcPr>
            <w:tcW w:w="0" w:type="auto"/>
            <w:vAlign w:val="center"/>
            <w:hideMark/>
          </w:tcPr>
          <w:p w14:paraId="23772386"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Augustus</w:t>
            </w:r>
          </w:p>
        </w:tc>
        <w:tc>
          <w:tcPr>
            <w:tcW w:w="0" w:type="auto"/>
            <w:vAlign w:val="center"/>
            <w:hideMark/>
          </w:tcPr>
          <w:p w14:paraId="2C9AA24C"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480</w:t>
            </w:r>
          </w:p>
        </w:tc>
        <w:tc>
          <w:tcPr>
            <w:tcW w:w="0" w:type="auto"/>
            <w:vAlign w:val="center"/>
            <w:hideMark/>
          </w:tcPr>
          <w:p w14:paraId="4351168D"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200</w:t>
            </w:r>
          </w:p>
        </w:tc>
        <w:tc>
          <w:tcPr>
            <w:tcW w:w="0" w:type="auto"/>
            <w:vAlign w:val="center"/>
            <w:hideMark/>
          </w:tcPr>
          <w:p w14:paraId="18DAEA01"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280</w:t>
            </w:r>
          </w:p>
        </w:tc>
        <w:tc>
          <w:tcPr>
            <w:tcW w:w="0" w:type="auto"/>
            <w:vAlign w:val="center"/>
            <w:hideMark/>
          </w:tcPr>
          <w:p w14:paraId="214FE67B"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6.720</w:t>
            </w:r>
          </w:p>
        </w:tc>
      </w:tr>
      <w:tr w:rsidR="006E2D1C" w:rsidRPr="006E2D1C" w14:paraId="25CCE404" w14:textId="77777777">
        <w:trPr>
          <w:divId w:val="1217930293"/>
          <w:tblCellSpacing w:w="15" w:type="dxa"/>
        </w:trPr>
        <w:tc>
          <w:tcPr>
            <w:tcW w:w="0" w:type="auto"/>
            <w:vAlign w:val="center"/>
            <w:hideMark/>
          </w:tcPr>
          <w:p w14:paraId="564DA028"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Totaal</w:t>
            </w:r>
          </w:p>
        </w:tc>
        <w:tc>
          <w:tcPr>
            <w:tcW w:w="0" w:type="auto"/>
            <w:vAlign w:val="center"/>
            <w:hideMark/>
          </w:tcPr>
          <w:p w14:paraId="7B05FB97" w14:textId="77777777" w:rsidR="006E2D1C" w:rsidRPr="006E2D1C" w:rsidRDefault="006E2D1C" w:rsidP="006E2D1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6E2D1C">
              <w:rPr>
                <w:rFonts w:ascii="Times New Roman" w:eastAsiaTheme="minorEastAsia" w:hAnsi="Times New Roman" w:cs="Times New Roman"/>
                <w:kern w:val="0"/>
                <w:sz w:val="24"/>
                <w:szCs w:val="24"/>
                <w:lang w:eastAsia="nl-NL"/>
                <w14:ligatures w14:val="none"/>
              </w:rPr>
              <w:t>27.360</w:t>
            </w:r>
          </w:p>
        </w:tc>
        <w:tc>
          <w:tcPr>
            <w:tcW w:w="0" w:type="auto"/>
            <w:vAlign w:val="center"/>
            <w:hideMark/>
          </w:tcPr>
          <w:p w14:paraId="2F91C0A0" w14:textId="77777777" w:rsidR="006E2D1C" w:rsidRPr="006E2D1C" w:rsidRDefault="006E2D1C" w:rsidP="006E2D1C">
            <w:pPr>
              <w:spacing w:after="0" w:line="240" w:lineRule="auto"/>
              <w:rPr>
                <w:rFonts w:ascii="Times New Roman" w:eastAsia="Times New Roman" w:hAnsi="Times New Roman" w:cs="Times New Roman"/>
                <w:kern w:val="0"/>
                <w:sz w:val="20"/>
                <w:szCs w:val="20"/>
                <w:lang w:eastAsia="nl-NL"/>
                <w14:ligatures w14:val="none"/>
              </w:rPr>
            </w:pPr>
          </w:p>
        </w:tc>
        <w:tc>
          <w:tcPr>
            <w:tcW w:w="0" w:type="auto"/>
            <w:vAlign w:val="center"/>
            <w:hideMark/>
          </w:tcPr>
          <w:p w14:paraId="05977BD7" w14:textId="77777777" w:rsidR="006E2D1C" w:rsidRPr="006E2D1C" w:rsidRDefault="006E2D1C" w:rsidP="006E2D1C">
            <w:pPr>
              <w:spacing w:after="0" w:line="240" w:lineRule="auto"/>
              <w:rPr>
                <w:rFonts w:ascii="Times New Roman" w:eastAsia="Times New Roman" w:hAnsi="Times New Roman" w:cs="Times New Roman"/>
                <w:kern w:val="0"/>
                <w:sz w:val="20"/>
                <w:szCs w:val="20"/>
                <w:lang w:eastAsia="nl-NL"/>
                <w14:ligatures w14:val="none"/>
              </w:rPr>
            </w:pPr>
          </w:p>
        </w:tc>
        <w:tc>
          <w:tcPr>
            <w:tcW w:w="0" w:type="auto"/>
            <w:vAlign w:val="center"/>
            <w:hideMark/>
          </w:tcPr>
          <w:p w14:paraId="1F76A60C" w14:textId="77777777" w:rsidR="006E2D1C" w:rsidRPr="006E2D1C" w:rsidRDefault="006E2D1C" w:rsidP="006E2D1C">
            <w:pPr>
              <w:spacing w:after="0" w:line="240" w:lineRule="auto"/>
              <w:rPr>
                <w:rFonts w:ascii="Times New Roman" w:eastAsia="Times New Roman" w:hAnsi="Times New Roman" w:cs="Times New Roman"/>
                <w:kern w:val="0"/>
                <w:sz w:val="20"/>
                <w:szCs w:val="20"/>
                <w:lang w:eastAsia="nl-NL"/>
                <w14:ligatures w14:val="none"/>
              </w:rPr>
            </w:pPr>
          </w:p>
        </w:tc>
      </w:tr>
    </w:tbl>
    <w:p w14:paraId="7BEBE84D" w14:textId="77777777" w:rsidR="006E2D1C" w:rsidRDefault="006E2D1C" w:rsidP="00BA4964">
      <w:pPr>
        <w:rPr>
          <w:rFonts w:asciiTheme="majorBidi" w:hAnsiTheme="majorBidi" w:cstheme="majorBidi"/>
          <w:sz w:val="24"/>
          <w:szCs w:val="24"/>
        </w:rPr>
      </w:pPr>
    </w:p>
    <w:tbl>
      <w:tblPr>
        <w:tblW w:w="9344" w:type="dxa"/>
        <w:tblCellSpacing w:w="15" w:type="dxa"/>
        <w:tblCellMar>
          <w:top w:w="15" w:type="dxa"/>
          <w:left w:w="15" w:type="dxa"/>
          <w:bottom w:w="15" w:type="dxa"/>
          <w:right w:w="15" w:type="dxa"/>
        </w:tblCellMar>
        <w:tblLook w:val="04A0" w:firstRow="1" w:lastRow="0" w:firstColumn="1" w:lastColumn="0" w:noHBand="0" w:noVBand="1"/>
      </w:tblPr>
      <w:tblGrid>
        <w:gridCol w:w="1088"/>
        <w:gridCol w:w="2041"/>
        <w:gridCol w:w="2001"/>
        <w:gridCol w:w="1768"/>
        <w:gridCol w:w="2446"/>
      </w:tblGrid>
      <w:tr w:rsidR="00F54B5C" w:rsidRPr="00F54B5C" w14:paraId="19611579" w14:textId="77777777" w:rsidTr="00F54B5C">
        <w:trPr>
          <w:divId w:val="2142260504"/>
          <w:trHeight w:val="793"/>
          <w:tblHeader/>
          <w:tblCellSpacing w:w="15" w:type="dxa"/>
        </w:trPr>
        <w:tc>
          <w:tcPr>
            <w:tcW w:w="0" w:type="auto"/>
            <w:vAlign w:val="center"/>
            <w:hideMark/>
          </w:tcPr>
          <w:p w14:paraId="784EC5F2" w14:textId="77777777" w:rsidR="00F54B5C" w:rsidRPr="00F54B5C" w:rsidRDefault="00F54B5C" w:rsidP="00F54B5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F54B5C">
              <w:rPr>
                <w:rFonts w:ascii="Times New Roman" w:eastAsiaTheme="minorEastAsia" w:hAnsi="Times New Roman" w:cs="Times New Roman"/>
                <w:b/>
                <w:bCs/>
                <w:kern w:val="0"/>
                <w:sz w:val="24"/>
                <w:szCs w:val="24"/>
                <w:lang w:eastAsia="nl-NL"/>
                <w14:ligatures w14:val="none"/>
              </w:rPr>
              <w:t>Maand</w:t>
            </w:r>
          </w:p>
        </w:tc>
        <w:tc>
          <w:tcPr>
            <w:tcW w:w="0" w:type="auto"/>
            <w:vAlign w:val="center"/>
            <w:hideMark/>
          </w:tcPr>
          <w:p w14:paraId="010CC95B" w14:textId="77777777" w:rsidR="00F54B5C" w:rsidRPr="00F54B5C" w:rsidRDefault="00F54B5C" w:rsidP="00F54B5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F54B5C">
              <w:rPr>
                <w:rFonts w:ascii="Times New Roman" w:eastAsiaTheme="minorEastAsia" w:hAnsi="Times New Roman" w:cs="Times New Roman"/>
                <w:b/>
                <w:bCs/>
                <w:kern w:val="0"/>
                <w:sz w:val="24"/>
                <w:szCs w:val="24"/>
                <w:lang w:eastAsia="nl-NL"/>
                <w14:ligatures w14:val="none"/>
              </w:rPr>
              <w:t>Productie per woning (kWh)</w:t>
            </w:r>
          </w:p>
        </w:tc>
        <w:tc>
          <w:tcPr>
            <w:tcW w:w="0" w:type="auto"/>
            <w:vAlign w:val="center"/>
            <w:hideMark/>
          </w:tcPr>
          <w:p w14:paraId="629565DF" w14:textId="77777777" w:rsidR="00F54B5C" w:rsidRPr="00F54B5C" w:rsidRDefault="00F54B5C" w:rsidP="00F54B5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F54B5C">
              <w:rPr>
                <w:rFonts w:ascii="Times New Roman" w:eastAsiaTheme="minorEastAsia" w:hAnsi="Times New Roman" w:cs="Times New Roman"/>
                <w:b/>
                <w:bCs/>
                <w:kern w:val="0"/>
                <w:sz w:val="24"/>
                <w:szCs w:val="24"/>
                <w:lang w:eastAsia="nl-NL"/>
                <w14:ligatures w14:val="none"/>
              </w:rPr>
              <w:t>Verbruik per woning (kWh)</w:t>
            </w:r>
          </w:p>
        </w:tc>
        <w:tc>
          <w:tcPr>
            <w:tcW w:w="0" w:type="auto"/>
            <w:vAlign w:val="center"/>
            <w:hideMark/>
          </w:tcPr>
          <w:p w14:paraId="18721699" w14:textId="77777777" w:rsidR="00F54B5C" w:rsidRPr="00F54B5C" w:rsidRDefault="00F54B5C" w:rsidP="00F54B5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F54B5C">
              <w:rPr>
                <w:rFonts w:ascii="Times New Roman" w:eastAsiaTheme="minorEastAsia" w:hAnsi="Times New Roman" w:cs="Times New Roman"/>
                <w:b/>
                <w:bCs/>
                <w:kern w:val="0"/>
                <w:sz w:val="24"/>
                <w:szCs w:val="24"/>
                <w:lang w:eastAsia="nl-NL"/>
                <w14:ligatures w14:val="none"/>
              </w:rPr>
              <w:t>Tekort per woning (kWh)</w:t>
            </w:r>
          </w:p>
        </w:tc>
        <w:tc>
          <w:tcPr>
            <w:tcW w:w="0" w:type="auto"/>
            <w:vAlign w:val="center"/>
            <w:hideMark/>
          </w:tcPr>
          <w:p w14:paraId="6BD9B0D0" w14:textId="067F875C" w:rsidR="00F54B5C" w:rsidRPr="00F54B5C" w:rsidRDefault="00F54B5C" w:rsidP="00F54B5C">
            <w:pPr>
              <w:spacing w:before="100" w:beforeAutospacing="1" w:after="100" w:afterAutospacing="1" w:line="240" w:lineRule="auto"/>
              <w:jc w:val="center"/>
              <w:rPr>
                <w:rFonts w:ascii="Times New Roman" w:eastAsiaTheme="minorEastAsia" w:hAnsi="Times New Roman" w:cs="Times New Roman"/>
                <w:b/>
                <w:bCs/>
                <w:kern w:val="0"/>
                <w:sz w:val="24"/>
                <w:szCs w:val="24"/>
                <w:lang w:eastAsia="nl-NL"/>
                <w14:ligatures w14:val="none"/>
              </w:rPr>
            </w:pPr>
            <w:r w:rsidRPr="00F54B5C">
              <w:rPr>
                <w:rFonts w:ascii="Times New Roman" w:eastAsiaTheme="minorEastAsia" w:hAnsi="Times New Roman" w:cs="Times New Roman"/>
                <w:b/>
                <w:bCs/>
                <w:kern w:val="0"/>
                <w:sz w:val="24"/>
                <w:szCs w:val="24"/>
                <w:lang w:eastAsia="nl-NL"/>
                <w14:ligatures w14:val="none"/>
              </w:rPr>
              <w:t>Totaal te kort (24 woningen) (kWh)</w:t>
            </w:r>
          </w:p>
        </w:tc>
      </w:tr>
      <w:tr w:rsidR="00F54B5C" w:rsidRPr="00F54B5C" w14:paraId="0F493465" w14:textId="77777777" w:rsidTr="00F54B5C">
        <w:trPr>
          <w:divId w:val="2142260504"/>
          <w:trHeight w:val="396"/>
          <w:tblCellSpacing w:w="15" w:type="dxa"/>
        </w:trPr>
        <w:tc>
          <w:tcPr>
            <w:tcW w:w="0" w:type="auto"/>
            <w:vAlign w:val="center"/>
            <w:hideMark/>
          </w:tcPr>
          <w:p w14:paraId="3C818AD0"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November</w:t>
            </w:r>
          </w:p>
        </w:tc>
        <w:tc>
          <w:tcPr>
            <w:tcW w:w="0" w:type="auto"/>
            <w:vAlign w:val="center"/>
            <w:hideMark/>
          </w:tcPr>
          <w:p w14:paraId="50B72ED2"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170</w:t>
            </w:r>
          </w:p>
        </w:tc>
        <w:tc>
          <w:tcPr>
            <w:tcW w:w="0" w:type="auto"/>
            <w:vAlign w:val="center"/>
            <w:hideMark/>
          </w:tcPr>
          <w:p w14:paraId="1E8BFF4A"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300</w:t>
            </w:r>
          </w:p>
        </w:tc>
        <w:tc>
          <w:tcPr>
            <w:tcW w:w="0" w:type="auto"/>
            <w:vAlign w:val="center"/>
            <w:hideMark/>
          </w:tcPr>
          <w:p w14:paraId="7BCD7AEB"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-130</w:t>
            </w:r>
          </w:p>
        </w:tc>
        <w:tc>
          <w:tcPr>
            <w:tcW w:w="0" w:type="auto"/>
            <w:vAlign w:val="center"/>
            <w:hideMark/>
          </w:tcPr>
          <w:p w14:paraId="14F17CB0"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3.120</w:t>
            </w:r>
          </w:p>
        </w:tc>
      </w:tr>
      <w:tr w:rsidR="00F54B5C" w:rsidRPr="00F54B5C" w14:paraId="7C4164D7" w14:textId="77777777" w:rsidTr="00F54B5C">
        <w:trPr>
          <w:divId w:val="2142260504"/>
          <w:trHeight w:val="396"/>
          <w:tblCellSpacing w:w="15" w:type="dxa"/>
        </w:trPr>
        <w:tc>
          <w:tcPr>
            <w:tcW w:w="0" w:type="auto"/>
            <w:vAlign w:val="center"/>
            <w:hideMark/>
          </w:tcPr>
          <w:p w14:paraId="066BD2F9"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December</w:t>
            </w:r>
          </w:p>
        </w:tc>
        <w:tc>
          <w:tcPr>
            <w:tcW w:w="0" w:type="auto"/>
            <w:vAlign w:val="center"/>
            <w:hideMark/>
          </w:tcPr>
          <w:p w14:paraId="71894A7C"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120</w:t>
            </w:r>
          </w:p>
        </w:tc>
        <w:tc>
          <w:tcPr>
            <w:tcW w:w="0" w:type="auto"/>
            <w:vAlign w:val="center"/>
            <w:hideMark/>
          </w:tcPr>
          <w:p w14:paraId="3AFB6172"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300</w:t>
            </w:r>
          </w:p>
        </w:tc>
        <w:tc>
          <w:tcPr>
            <w:tcW w:w="0" w:type="auto"/>
            <w:vAlign w:val="center"/>
            <w:hideMark/>
          </w:tcPr>
          <w:p w14:paraId="58D6298E"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-180</w:t>
            </w:r>
          </w:p>
        </w:tc>
        <w:tc>
          <w:tcPr>
            <w:tcW w:w="0" w:type="auto"/>
            <w:vAlign w:val="center"/>
            <w:hideMark/>
          </w:tcPr>
          <w:p w14:paraId="2B050FF1"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4.320</w:t>
            </w:r>
          </w:p>
        </w:tc>
      </w:tr>
      <w:tr w:rsidR="00F54B5C" w:rsidRPr="00F54B5C" w14:paraId="59E870C8" w14:textId="77777777" w:rsidTr="00F54B5C">
        <w:trPr>
          <w:divId w:val="2142260504"/>
          <w:trHeight w:val="396"/>
          <w:tblCellSpacing w:w="15" w:type="dxa"/>
        </w:trPr>
        <w:tc>
          <w:tcPr>
            <w:tcW w:w="0" w:type="auto"/>
            <w:vAlign w:val="center"/>
            <w:hideMark/>
          </w:tcPr>
          <w:p w14:paraId="73C69991"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Januari</w:t>
            </w:r>
          </w:p>
        </w:tc>
        <w:tc>
          <w:tcPr>
            <w:tcW w:w="0" w:type="auto"/>
            <w:vAlign w:val="center"/>
            <w:hideMark/>
          </w:tcPr>
          <w:p w14:paraId="24FE4D7B"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110</w:t>
            </w:r>
          </w:p>
        </w:tc>
        <w:tc>
          <w:tcPr>
            <w:tcW w:w="0" w:type="auto"/>
            <w:vAlign w:val="center"/>
            <w:hideMark/>
          </w:tcPr>
          <w:p w14:paraId="4AEF40A0"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300</w:t>
            </w:r>
          </w:p>
        </w:tc>
        <w:tc>
          <w:tcPr>
            <w:tcW w:w="0" w:type="auto"/>
            <w:vAlign w:val="center"/>
            <w:hideMark/>
          </w:tcPr>
          <w:p w14:paraId="578F04E7"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-190</w:t>
            </w:r>
          </w:p>
        </w:tc>
        <w:tc>
          <w:tcPr>
            <w:tcW w:w="0" w:type="auto"/>
            <w:vAlign w:val="center"/>
            <w:hideMark/>
          </w:tcPr>
          <w:p w14:paraId="24BBF666"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4.560</w:t>
            </w:r>
          </w:p>
        </w:tc>
      </w:tr>
      <w:tr w:rsidR="00F54B5C" w:rsidRPr="00F54B5C" w14:paraId="70CD4D66" w14:textId="77777777" w:rsidTr="00F54B5C">
        <w:trPr>
          <w:divId w:val="2142260504"/>
          <w:trHeight w:val="396"/>
          <w:tblCellSpacing w:w="15" w:type="dxa"/>
        </w:trPr>
        <w:tc>
          <w:tcPr>
            <w:tcW w:w="0" w:type="auto"/>
            <w:vAlign w:val="center"/>
            <w:hideMark/>
          </w:tcPr>
          <w:p w14:paraId="453B9EAB"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Februari</w:t>
            </w:r>
          </w:p>
        </w:tc>
        <w:tc>
          <w:tcPr>
            <w:tcW w:w="0" w:type="auto"/>
            <w:vAlign w:val="center"/>
            <w:hideMark/>
          </w:tcPr>
          <w:p w14:paraId="1B42E32F"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160</w:t>
            </w:r>
          </w:p>
        </w:tc>
        <w:tc>
          <w:tcPr>
            <w:tcW w:w="0" w:type="auto"/>
            <w:vAlign w:val="center"/>
            <w:hideMark/>
          </w:tcPr>
          <w:p w14:paraId="70124C7A"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300</w:t>
            </w:r>
          </w:p>
        </w:tc>
        <w:tc>
          <w:tcPr>
            <w:tcW w:w="0" w:type="auto"/>
            <w:vAlign w:val="center"/>
            <w:hideMark/>
          </w:tcPr>
          <w:p w14:paraId="090CCC53"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-140</w:t>
            </w:r>
          </w:p>
        </w:tc>
        <w:tc>
          <w:tcPr>
            <w:tcW w:w="0" w:type="auto"/>
            <w:vAlign w:val="center"/>
            <w:hideMark/>
          </w:tcPr>
          <w:p w14:paraId="4B074420"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3.360</w:t>
            </w:r>
          </w:p>
        </w:tc>
      </w:tr>
      <w:tr w:rsidR="00F54B5C" w:rsidRPr="00F54B5C" w14:paraId="75F8735D" w14:textId="77777777" w:rsidTr="00F54B5C">
        <w:trPr>
          <w:divId w:val="2142260504"/>
          <w:trHeight w:val="440"/>
          <w:tblCellSpacing w:w="15" w:type="dxa"/>
        </w:trPr>
        <w:tc>
          <w:tcPr>
            <w:tcW w:w="0" w:type="auto"/>
            <w:vAlign w:val="center"/>
            <w:hideMark/>
          </w:tcPr>
          <w:p w14:paraId="0F1F30BA"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Totaal</w:t>
            </w:r>
          </w:p>
        </w:tc>
        <w:tc>
          <w:tcPr>
            <w:tcW w:w="0" w:type="auto"/>
            <w:vAlign w:val="center"/>
            <w:hideMark/>
          </w:tcPr>
          <w:p w14:paraId="3A9D0DFC" w14:textId="77777777" w:rsidR="00F54B5C" w:rsidRPr="00F54B5C" w:rsidRDefault="00F54B5C" w:rsidP="00F54B5C">
            <w:pPr>
              <w:spacing w:before="100" w:beforeAutospacing="1" w:after="100" w:afterAutospacing="1" w:line="240" w:lineRule="auto"/>
              <w:rPr>
                <w:rFonts w:ascii="Times New Roman" w:eastAsiaTheme="minorEastAsia" w:hAnsi="Times New Roman" w:cs="Times New Roman"/>
                <w:kern w:val="0"/>
                <w:sz w:val="24"/>
                <w:szCs w:val="24"/>
                <w:lang w:eastAsia="nl-NL"/>
                <w14:ligatures w14:val="none"/>
              </w:rPr>
            </w:pPr>
            <w:r w:rsidRPr="00F54B5C">
              <w:rPr>
                <w:rFonts w:ascii="Times New Roman" w:eastAsiaTheme="minorEastAsia" w:hAnsi="Times New Roman" w:cs="Times New Roman"/>
                <w:kern w:val="0"/>
                <w:sz w:val="24"/>
                <w:szCs w:val="24"/>
                <w:lang w:eastAsia="nl-NL"/>
                <w14:ligatures w14:val="none"/>
              </w:rPr>
              <w:t>15.360</w:t>
            </w:r>
          </w:p>
        </w:tc>
        <w:tc>
          <w:tcPr>
            <w:tcW w:w="0" w:type="auto"/>
            <w:vAlign w:val="center"/>
            <w:hideMark/>
          </w:tcPr>
          <w:p w14:paraId="362E6227" w14:textId="77777777" w:rsidR="00F54B5C" w:rsidRPr="00F54B5C" w:rsidRDefault="00F54B5C" w:rsidP="00F54B5C">
            <w:pPr>
              <w:spacing w:after="0" w:line="240" w:lineRule="auto"/>
              <w:rPr>
                <w:rFonts w:ascii="Times New Roman" w:eastAsia="Times New Roman" w:hAnsi="Times New Roman" w:cs="Times New Roman"/>
                <w:kern w:val="0"/>
                <w:sz w:val="20"/>
                <w:szCs w:val="20"/>
                <w:lang w:eastAsia="nl-NL"/>
                <w14:ligatures w14:val="none"/>
              </w:rPr>
            </w:pPr>
          </w:p>
        </w:tc>
        <w:tc>
          <w:tcPr>
            <w:tcW w:w="0" w:type="auto"/>
            <w:vAlign w:val="center"/>
            <w:hideMark/>
          </w:tcPr>
          <w:p w14:paraId="2C783156" w14:textId="77777777" w:rsidR="00F54B5C" w:rsidRPr="00F54B5C" w:rsidRDefault="00F54B5C" w:rsidP="00F54B5C">
            <w:pPr>
              <w:spacing w:after="0" w:line="240" w:lineRule="auto"/>
              <w:rPr>
                <w:rFonts w:ascii="Times New Roman" w:eastAsia="Times New Roman" w:hAnsi="Times New Roman" w:cs="Times New Roman"/>
                <w:kern w:val="0"/>
                <w:sz w:val="20"/>
                <w:szCs w:val="20"/>
                <w:lang w:eastAsia="nl-NL"/>
                <w14:ligatures w14:val="none"/>
              </w:rPr>
            </w:pPr>
          </w:p>
        </w:tc>
        <w:tc>
          <w:tcPr>
            <w:tcW w:w="0" w:type="auto"/>
            <w:vAlign w:val="center"/>
            <w:hideMark/>
          </w:tcPr>
          <w:p w14:paraId="1A096871" w14:textId="77777777" w:rsidR="00F54B5C" w:rsidRPr="00F54B5C" w:rsidRDefault="00F54B5C" w:rsidP="00F54B5C">
            <w:pPr>
              <w:spacing w:after="0" w:line="240" w:lineRule="auto"/>
              <w:rPr>
                <w:rFonts w:ascii="Times New Roman" w:eastAsia="Times New Roman" w:hAnsi="Times New Roman" w:cs="Times New Roman"/>
                <w:kern w:val="0"/>
                <w:sz w:val="20"/>
                <w:szCs w:val="20"/>
                <w:lang w:eastAsia="nl-NL"/>
                <w14:ligatures w14:val="none"/>
              </w:rPr>
            </w:pPr>
          </w:p>
        </w:tc>
      </w:tr>
    </w:tbl>
    <w:p w14:paraId="7025B4EF" w14:textId="73F6A99F" w:rsidR="0035075B" w:rsidRDefault="0035075B" w:rsidP="00E8316F">
      <w:pPr>
        <w:pStyle w:val="Kop1"/>
        <w:rPr>
          <w:rFonts w:asciiTheme="majorBidi" w:hAnsiTheme="majorBidi"/>
          <w:b/>
          <w:bCs/>
          <w:color w:val="auto"/>
          <w:sz w:val="36"/>
          <w:szCs w:val="36"/>
        </w:rPr>
      </w:pPr>
      <w:bookmarkStart w:id="29" w:name="_Toc200400060"/>
      <w:r w:rsidRPr="00E8316F">
        <w:rPr>
          <w:rFonts w:asciiTheme="majorBidi" w:hAnsiTheme="majorBidi"/>
          <w:b/>
          <w:bCs/>
          <w:color w:val="auto"/>
          <w:sz w:val="36"/>
          <w:szCs w:val="36"/>
        </w:rPr>
        <w:t>5</w:t>
      </w:r>
      <w:r w:rsidR="00E8316F" w:rsidRPr="00E8316F">
        <w:rPr>
          <w:rFonts w:asciiTheme="majorBidi" w:hAnsiTheme="majorBidi"/>
          <w:b/>
          <w:bCs/>
          <w:color w:val="auto"/>
          <w:sz w:val="36"/>
          <w:szCs w:val="36"/>
        </w:rPr>
        <w:t>. Technische poster</w:t>
      </w:r>
      <w:bookmarkEnd w:id="29"/>
    </w:p>
    <w:p w14:paraId="15A01408" w14:textId="6E62AA9F" w:rsidR="004921B1" w:rsidRPr="00F54B5C" w:rsidRDefault="00F54B5C" w:rsidP="00F54B5C">
      <w:r>
        <w:rPr>
          <w:rFonts w:asciiTheme="majorBidi" w:hAnsiTheme="majorBidi" w:cstheme="majorBidi"/>
          <w:noProof/>
        </w:rPr>
        <w:drawing>
          <wp:anchor distT="0" distB="0" distL="114300" distR="114300" simplePos="0" relativeHeight="251658241" behindDoc="0" locked="0" layoutInCell="1" allowOverlap="1" wp14:anchorId="4366078B" wp14:editId="10EDCAA2">
            <wp:simplePos x="0" y="0"/>
            <wp:positionH relativeFrom="column">
              <wp:posOffset>-5080</wp:posOffset>
            </wp:positionH>
            <wp:positionV relativeFrom="paragraph">
              <wp:posOffset>187960</wp:posOffset>
            </wp:positionV>
            <wp:extent cx="3248660" cy="4331970"/>
            <wp:effectExtent l="0" t="0" r="2540" b="0"/>
            <wp:wrapTopAndBottom/>
            <wp:docPr id="52877774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777746" name="Afbeelding 5287777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8660" cy="4331970"/>
                    </a:xfrm>
                    <a:prstGeom prst="rect">
                      <a:avLst/>
                    </a:prstGeom>
                  </pic:spPr>
                </pic:pic>
              </a:graphicData>
            </a:graphic>
            <wp14:sizeRelH relativeFrom="margin">
              <wp14:pctWidth>0</wp14:pctWidth>
            </wp14:sizeRelH>
            <wp14:sizeRelV relativeFrom="margin">
              <wp14:pctHeight>0</wp14:pctHeight>
            </wp14:sizeRelV>
          </wp:anchor>
        </w:drawing>
      </w:r>
      <w:r w:rsidR="00134295">
        <w:rPr>
          <w:rFonts w:asciiTheme="majorBidi" w:hAnsiTheme="majorBidi" w:cstheme="majorBidi"/>
        </w:rPr>
        <w:t>:</w:t>
      </w:r>
    </w:p>
    <w:p w14:paraId="0F4A327E" w14:textId="0A0DB406" w:rsidR="00D66BA0" w:rsidRPr="00D66BA0" w:rsidRDefault="00D66BA0" w:rsidP="00D66BA0">
      <w:pPr>
        <w:pStyle w:val="Kop1"/>
        <w:rPr>
          <w:rFonts w:asciiTheme="majorBidi" w:hAnsiTheme="majorBidi"/>
          <w:color w:val="auto"/>
          <w:sz w:val="36"/>
          <w:szCs w:val="36"/>
        </w:rPr>
      </w:pPr>
      <w:bookmarkStart w:id="30" w:name="_Toc200400061"/>
      <w:r w:rsidRPr="00D66BA0">
        <w:rPr>
          <w:rFonts w:asciiTheme="majorBidi" w:hAnsiTheme="majorBidi"/>
          <w:color w:val="auto"/>
          <w:sz w:val="36"/>
          <w:szCs w:val="36"/>
        </w:rPr>
        <w:lastRenderedPageBreak/>
        <w:t>6. Reflectie</w:t>
      </w:r>
      <w:bookmarkEnd w:id="30"/>
    </w:p>
    <w:p w14:paraId="58D11AFB" w14:textId="77777777" w:rsidR="0035635C" w:rsidRDefault="0035635C" w:rsidP="00D66BA0">
      <w:pPr>
        <w:rPr>
          <w:rFonts w:asciiTheme="majorBidi" w:hAnsiTheme="majorBidi" w:cstheme="majorBidi"/>
          <w:sz w:val="24"/>
          <w:szCs w:val="24"/>
        </w:rPr>
      </w:pPr>
    </w:p>
    <w:p w14:paraId="2BE308E1" w14:textId="77777777" w:rsidR="00D66BA0" w:rsidRPr="00D66BA0" w:rsidRDefault="00D66BA0" w:rsidP="00D66BA0">
      <w:pPr>
        <w:jc w:val="center"/>
        <w:rPr>
          <w:rFonts w:asciiTheme="majorBidi" w:hAnsiTheme="majorBidi" w:cstheme="majorBidi"/>
        </w:rPr>
      </w:pPr>
      <w:r w:rsidRPr="00D66BA0">
        <w:rPr>
          <w:rFonts w:asciiTheme="majorBidi" w:hAnsiTheme="majorBidi" w:cstheme="majorBidi"/>
        </w:rPr>
        <w:t>Toen we begonnen met dit project, wisten we nog niet precies wat ons te wachten stond. Het idee van het ontwerpen van een duurzame wijk klonk interessant, maar het was in het begin lastig om goed te starten. We moesten wennen aan het werken in een groep en aan het maken van keuzes samen. In de eerste week was het soms onduidelijk wie wat ging doen, waardoor we niet allemaal even productief waren. Iedereen deed wel iets, maar niet altijd met een duidelijk doel of planning.</w:t>
      </w:r>
    </w:p>
    <w:p w14:paraId="3FD863EC" w14:textId="77777777" w:rsidR="00D66BA0" w:rsidRPr="00D66BA0" w:rsidRDefault="00D66BA0" w:rsidP="00D66BA0">
      <w:pPr>
        <w:jc w:val="center"/>
        <w:rPr>
          <w:rFonts w:asciiTheme="majorBidi" w:hAnsiTheme="majorBidi" w:cstheme="majorBidi"/>
        </w:rPr>
      </w:pPr>
      <w:r w:rsidRPr="00D66BA0">
        <w:rPr>
          <w:rFonts w:asciiTheme="majorBidi" w:hAnsiTheme="majorBidi" w:cstheme="majorBidi"/>
        </w:rPr>
        <w:t>Na een paar bijeenkomsten hebben we als groep besproken wat er beter kon. We besloten om de taken beter te verdelen, zodat iedereen wist waar hij of zij verantwoordelijk voor was. Eén van ons ging aan de slag met het onderzoeken van duurzame energiebronnen, iemand anders verdiepte zich in energieopslag, weer een ander keek naar hoe bewoners met elkaar kunnen samenwerken, en de laatste zorgde ervoor dat alles werd samengevoegd in een net verslag. Deze rolverdeling zorgde voor meer rust en overzicht, en vanaf dat moment verliep het werk een stuk soepeler.</w:t>
      </w:r>
    </w:p>
    <w:p w14:paraId="6B7E39CF" w14:textId="77777777" w:rsidR="00D66BA0" w:rsidRPr="00D66BA0" w:rsidRDefault="00D66BA0" w:rsidP="00D66BA0">
      <w:pPr>
        <w:jc w:val="center"/>
        <w:rPr>
          <w:rFonts w:asciiTheme="majorBidi" w:hAnsiTheme="majorBidi" w:cstheme="majorBidi"/>
        </w:rPr>
      </w:pPr>
      <w:r w:rsidRPr="00D66BA0">
        <w:rPr>
          <w:rFonts w:asciiTheme="majorBidi" w:hAnsiTheme="majorBidi" w:cstheme="majorBidi"/>
        </w:rPr>
        <w:t>Wat goed werkte binnen onze groep was dat we elkaar zijn blijven helpen. Ook als iets niet lukte, probeerden we samen een oplossing te vinden. Iedereen heeft zijn taak serieus genomen, en we merkten dat we elkaar steeds beter begrepen. Het samenwerken werd makkelijker en ook leuker naarmate het project vorderde. We leerden niet alleen meer over duurzame technieken zoals WKO, microgrids en huisaccu’s, maar ook hoe belangrijk het is om goed te communiceren in een team.</w:t>
      </w:r>
    </w:p>
    <w:p w14:paraId="647CBBAC" w14:textId="77777777" w:rsidR="00D66BA0" w:rsidRPr="00D66BA0" w:rsidRDefault="00D66BA0" w:rsidP="00D66BA0">
      <w:pPr>
        <w:jc w:val="center"/>
        <w:rPr>
          <w:rFonts w:asciiTheme="majorBidi" w:hAnsiTheme="majorBidi" w:cstheme="majorBidi"/>
        </w:rPr>
      </w:pPr>
      <w:r w:rsidRPr="00D66BA0">
        <w:rPr>
          <w:rFonts w:asciiTheme="majorBidi" w:hAnsiTheme="majorBidi" w:cstheme="majorBidi"/>
        </w:rPr>
        <w:t>We zijn tevreden met ons eindresultaat. We hebben een wijk bedacht die slim omgaat met energie, zowel technisch als sociaal. Het idee dat mensen in de wijk samenwerken en energie kunnen delen, vinden we zelf erg sterk. Ook hebben we nagedacht over manieren waarop bewoners gestimuleerd worden om bewust met energie om te gaan, bijvoorbeeld via een beloningssysteem of een ontmoetingsplek.</w:t>
      </w:r>
    </w:p>
    <w:p w14:paraId="2038B0E5" w14:textId="552ED8F1" w:rsidR="00D66BA0" w:rsidRDefault="00D66BA0" w:rsidP="00D66BA0">
      <w:pPr>
        <w:jc w:val="center"/>
        <w:rPr>
          <w:rFonts w:asciiTheme="majorBidi" w:hAnsiTheme="majorBidi" w:cstheme="majorBidi"/>
        </w:rPr>
      </w:pPr>
      <w:r w:rsidRPr="00D66BA0">
        <w:rPr>
          <w:rFonts w:asciiTheme="majorBidi" w:hAnsiTheme="majorBidi" w:cstheme="majorBidi"/>
        </w:rPr>
        <w:t>Wat we de volgende keer beter willen doen, is al in het begin een duidelijk plan opstellen en goed afspreken wie wat doet. Dat had ons waarschijnlijk wat tijd gescheeld. Toch zijn we blij met hoe het uiteindelijk is gegaan. We hebben niet alleen een mooi ontwerp gemaakt, maar ook geleerd hoe belangrijk samenwerking is bij een groter project.</w:t>
      </w:r>
      <w:r w:rsidR="00420BE3">
        <w:rPr>
          <w:rFonts w:asciiTheme="majorBidi" w:hAnsiTheme="majorBidi" w:cstheme="majorBidi"/>
        </w:rPr>
        <w:t xml:space="preserve"> </w:t>
      </w:r>
    </w:p>
    <w:p w14:paraId="5DB72A83" w14:textId="0E2A3389" w:rsidR="004A40B3" w:rsidRPr="00D66BA0" w:rsidRDefault="004A40B3" w:rsidP="00420BE3">
      <w:pPr>
        <w:jc w:val="center"/>
        <w:rPr>
          <w:rFonts w:asciiTheme="majorBidi" w:hAnsiTheme="majorBidi" w:cstheme="majorBidi"/>
        </w:rPr>
      </w:pPr>
      <w:r>
        <w:rPr>
          <w:rFonts w:asciiTheme="majorBidi" w:hAnsiTheme="majorBidi" w:cstheme="majorBidi"/>
        </w:rPr>
        <w:t xml:space="preserve">Er werd </w:t>
      </w:r>
      <w:r w:rsidR="009135A9">
        <w:rPr>
          <w:rFonts w:asciiTheme="majorBidi" w:hAnsiTheme="majorBidi" w:cstheme="majorBidi"/>
        </w:rPr>
        <w:t xml:space="preserve">van ons </w:t>
      </w:r>
      <w:r w:rsidR="00420BE3">
        <w:rPr>
          <w:rFonts w:asciiTheme="majorBidi" w:hAnsiTheme="majorBidi" w:cstheme="majorBidi"/>
        </w:rPr>
        <w:t xml:space="preserve">gevraagd om een onderzoeksverslag en een technische poster te maken, we hebben dit beiden </w:t>
      </w:r>
      <w:r w:rsidR="005C22D8">
        <w:rPr>
          <w:rFonts w:asciiTheme="majorBidi" w:hAnsiTheme="majorBidi" w:cstheme="majorBidi"/>
        </w:rPr>
        <w:t>geleverd</w:t>
      </w:r>
      <w:r w:rsidR="00420BE3">
        <w:rPr>
          <w:rFonts w:asciiTheme="majorBidi" w:hAnsiTheme="majorBidi" w:cstheme="majorBidi"/>
        </w:rPr>
        <w:t xml:space="preserve">. </w:t>
      </w:r>
      <w:r w:rsidR="003E11F9">
        <w:rPr>
          <w:rFonts w:asciiTheme="majorBidi" w:hAnsiTheme="majorBidi" w:cstheme="majorBidi"/>
        </w:rPr>
        <w:t>Tij</w:t>
      </w:r>
      <w:r w:rsidR="00582D2A">
        <w:rPr>
          <w:rFonts w:asciiTheme="majorBidi" w:hAnsiTheme="majorBidi" w:cstheme="majorBidi"/>
        </w:rPr>
        <w:t>dens</w:t>
      </w:r>
      <w:r w:rsidR="00AE1D23">
        <w:rPr>
          <w:rFonts w:asciiTheme="majorBidi" w:hAnsiTheme="majorBidi" w:cstheme="majorBidi"/>
        </w:rPr>
        <w:t xml:space="preserve"> </w:t>
      </w:r>
      <w:r w:rsidR="00B70493">
        <w:rPr>
          <w:rFonts w:asciiTheme="majorBidi" w:hAnsiTheme="majorBidi" w:cstheme="majorBidi"/>
        </w:rPr>
        <w:t xml:space="preserve">ons laatste gesprek, dus onze gefilmde presentatie werd als laatste gevraagd of we een duidelijk overzicht konden maken </w:t>
      </w:r>
      <w:r w:rsidR="00E95F9C">
        <w:rPr>
          <w:rFonts w:asciiTheme="majorBidi" w:hAnsiTheme="majorBidi" w:cstheme="majorBidi"/>
        </w:rPr>
        <w:t xml:space="preserve">waarin staat hoeveel er nou per maand in de zomer extra wordt opgewekt, en hoeveel we dus nodig gaan hebben in de winter uit de opslag. </w:t>
      </w:r>
      <w:r w:rsidR="00C95706">
        <w:rPr>
          <w:rFonts w:asciiTheme="majorBidi" w:hAnsiTheme="majorBidi" w:cstheme="majorBidi"/>
        </w:rPr>
        <w:t>We hebben dus</w:t>
      </w:r>
      <w:r w:rsidR="00E82320">
        <w:rPr>
          <w:rFonts w:asciiTheme="majorBidi" w:hAnsiTheme="majorBidi" w:cstheme="majorBidi"/>
        </w:rPr>
        <w:t xml:space="preserve"> de</w:t>
      </w:r>
      <w:r w:rsidR="00C95706">
        <w:rPr>
          <w:rFonts w:asciiTheme="majorBidi" w:hAnsiTheme="majorBidi" w:cstheme="majorBidi"/>
        </w:rPr>
        <w:t xml:space="preserve"> </w:t>
      </w:r>
      <w:r w:rsidR="00E82320">
        <w:rPr>
          <w:rFonts w:asciiTheme="majorBidi" w:hAnsiTheme="majorBidi" w:cstheme="majorBidi"/>
        </w:rPr>
        <w:t xml:space="preserve">feedback gebruikt om onszelf te verbeteren. </w:t>
      </w:r>
    </w:p>
    <w:p w14:paraId="39E6FAE3" w14:textId="77777777" w:rsidR="00D66BA0" w:rsidRDefault="00D66BA0" w:rsidP="00D66BA0">
      <w:pPr>
        <w:jc w:val="center"/>
        <w:rPr>
          <w:rFonts w:asciiTheme="majorBidi" w:hAnsiTheme="majorBidi" w:cstheme="majorBidi"/>
        </w:rPr>
      </w:pPr>
      <w:r w:rsidRPr="00D66BA0">
        <w:rPr>
          <w:rFonts w:asciiTheme="majorBidi" w:hAnsiTheme="majorBidi" w:cstheme="majorBidi"/>
        </w:rPr>
        <w:t>Dit project heeft ons geholpen om zowel inhoudelijke kennis als praktische vaardigheden te ontwikkelen. We kijken met een goed gevoel terug op onze samenwerking en zijn trots op het resultaat dat we samen hebben neergezet.</w:t>
      </w:r>
    </w:p>
    <w:p w14:paraId="17FC45F4" w14:textId="6918CF84" w:rsidR="009D73EC" w:rsidRPr="00D66BA0" w:rsidRDefault="009D73EC" w:rsidP="00D66BA0">
      <w:pPr>
        <w:jc w:val="center"/>
        <w:rPr>
          <w:rFonts w:asciiTheme="majorBidi" w:hAnsiTheme="majorBidi" w:cstheme="majorBidi"/>
        </w:rPr>
      </w:pPr>
      <w:r>
        <w:rPr>
          <w:rFonts w:asciiTheme="majorBidi" w:hAnsiTheme="majorBidi" w:cstheme="majorBidi"/>
        </w:rPr>
        <w:t xml:space="preserve">Als laatste willen wij </w:t>
      </w:r>
      <w:r w:rsidR="00C76E3B">
        <w:rPr>
          <w:rFonts w:asciiTheme="majorBidi" w:hAnsiTheme="majorBidi" w:cstheme="majorBidi"/>
        </w:rPr>
        <w:t xml:space="preserve">jullie allemaal (meneer Schouten en onze opdrachtgever en expert Martin) </w:t>
      </w:r>
      <w:r>
        <w:rPr>
          <w:rFonts w:asciiTheme="majorBidi" w:hAnsiTheme="majorBidi" w:cstheme="majorBidi"/>
        </w:rPr>
        <w:t xml:space="preserve">zeer erg bedanken voor alle hulp en steun die u ons heeft geleverd tijdens </w:t>
      </w:r>
      <w:r w:rsidR="007F16C9">
        <w:rPr>
          <w:rFonts w:asciiTheme="majorBidi" w:hAnsiTheme="majorBidi" w:cstheme="majorBidi"/>
        </w:rPr>
        <w:t xml:space="preserve">deze korte periode. </w:t>
      </w:r>
    </w:p>
    <w:p w14:paraId="6905027F" w14:textId="77777777" w:rsidR="0035635C" w:rsidRPr="00D66BA0" w:rsidRDefault="0035635C" w:rsidP="0035635C">
      <w:pPr>
        <w:jc w:val="center"/>
        <w:rPr>
          <w:rFonts w:asciiTheme="majorBidi" w:hAnsiTheme="majorBidi" w:cstheme="majorBidi"/>
        </w:rPr>
      </w:pPr>
    </w:p>
    <w:p w14:paraId="544D725E" w14:textId="77777777" w:rsidR="006624D6" w:rsidRDefault="006624D6"/>
    <w:sectPr w:rsidR="006624D6" w:rsidSect="0035635C">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AC4F" w14:textId="77777777" w:rsidR="00E33338" w:rsidRDefault="00E33338" w:rsidP="00953EAA">
      <w:pPr>
        <w:spacing w:after="0" w:line="240" w:lineRule="auto"/>
      </w:pPr>
      <w:r>
        <w:separator/>
      </w:r>
    </w:p>
  </w:endnote>
  <w:endnote w:type="continuationSeparator" w:id="0">
    <w:p w14:paraId="37F0FB3B" w14:textId="77777777" w:rsidR="00E33338" w:rsidRDefault="00E33338" w:rsidP="00953EAA">
      <w:pPr>
        <w:spacing w:after="0" w:line="240" w:lineRule="auto"/>
      </w:pPr>
      <w:r>
        <w:continuationSeparator/>
      </w:r>
    </w:p>
  </w:endnote>
  <w:endnote w:type="continuationNotice" w:id="1">
    <w:p w14:paraId="4549C906" w14:textId="77777777" w:rsidR="00E33338" w:rsidRDefault="00E33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FDA8" w14:textId="77777777" w:rsidR="003457CE" w:rsidRDefault="003457CE">
    <w:pPr>
      <w:pStyle w:val="Voettekst"/>
      <w:jc w:val="center"/>
    </w:pPr>
  </w:p>
  <w:p w14:paraId="58760E71" w14:textId="77777777" w:rsidR="003457CE" w:rsidRDefault="003457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B3F7A" w14:textId="77777777" w:rsidR="00E33338" w:rsidRDefault="00E33338" w:rsidP="00953EAA">
      <w:pPr>
        <w:spacing w:after="0" w:line="240" w:lineRule="auto"/>
      </w:pPr>
      <w:r>
        <w:separator/>
      </w:r>
    </w:p>
  </w:footnote>
  <w:footnote w:type="continuationSeparator" w:id="0">
    <w:p w14:paraId="0499E6AA" w14:textId="77777777" w:rsidR="00E33338" w:rsidRDefault="00E33338" w:rsidP="00953EAA">
      <w:pPr>
        <w:spacing w:after="0" w:line="240" w:lineRule="auto"/>
      </w:pPr>
      <w:r>
        <w:continuationSeparator/>
      </w:r>
    </w:p>
  </w:footnote>
  <w:footnote w:type="continuationNotice" w:id="1">
    <w:p w14:paraId="79A18ED1" w14:textId="77777777" w:rsidR="00E33338" w:rsidRDefault="00E333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BFB"/>
    <w:multiLevelType w:val="multilevel"/>
    <w:tmpl w:val="BEC28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43243"/>
    <w:multiLevelType w:val="multilevel"/>
    <w:tmpl w:val="F52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F236F"/>
    <w:multiLevelType w:val="multilevel"/>
    <w:tmpl w:val="3562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D226E0"/>
    <w:multiLevelType w:val="hybridMultilevel"/>
    <w:tmpl w:val="DBE8E3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FE53B32"/>
    <w:multiLevelType w:val="multilevel"/>
    <w:tmpl w:val="5168635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347672D"/>
    <w:multiLevelType w:val="multilevel"/>
    <w:tmpl w:val="FF84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794E9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384091">
    <w:abstractNumId w:val="3"/>
  </w:num>
  <w:num w:numId="2" w16cid:durableId="116335245">
    <w:abstractNumId w:val="4"/>
  </w:num>
  <w:num w:numId="3" w16cid:durableId="576675065">
    <w:abstractNumId w:val="0"/>
  </w:num>
  <w:num w:numId="4" w16cid:durableId="1568875914">
    <w:abstractNumId w:val="2"/>
  </w:num>
  <w:num w:numId="5" w16cid:durableId="1003166891">
    <w:abstractNumId w:val="5"/>
  </w:num>
  <w:num w:numId="6" w16cid:durableId="1758794159">
    <w:abstractNumId w:val="1"/>
  </w:num>
  <w:num w:numId="7" w16cid:durableId="10784762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5C"/>
    <w:rsid w:val="00005DE1"/>
    <w:rsid w:val="0001470F"/>
    <w:rsid w:val="000648B4"/>
    <w:rsid w:val="00085917"/>
    <w:rsid w:val="000A542C"/>
    <w:rsid w:val="000B0A71"/>
    <w:rsid w:val="000B589C"/>
    <w:rsid w:val="000C0260"/>
    <w:rsid w:val="000C5DE7"/>
    <w:rsid w:val="000E0080"/>
    <w:rsid w:val="00100D78"/>
    <w:rsid w:val="00115E85"/>
    <w:rsid w:val="00134295"/>
    <w:rsid w:val="001455E0"/>
    <w:rsid w:val="00170F80"/>
    <w:rsid w:val="001B4FC7"/>
    <w:rsid w:val="001B68FD"/>
    <w:rsid w:val="001B7ED9"/>
    <w:rsid w:val="001C0C15"/>
    <w:rsid w:val="001C7D08"/>
    <w:rsid w:val="001E3C54"/>
    <w:rsid w:val="00282499"/>
    <w:rsid w:val="002869C9"/>
    <w:rsid w:val="002A5ECC"/>
    <w:rsid w:val="002D55E4"/>
    <w:rsid w:val="002D75B8"/>
    <w:rsid w:val="003457CE"/>
    <w:rsid w:val="0035075B"/>
    <w:rsid w:val="0035635C"/>
    <w:rsid w:val="00366BC0"/>
    <w:rsid w:val="003863BC"/>
    <w:rsid w:val="003A3E49"/>
    <w:rsid w:val="003A6AAF"/>
    <w:rsid w:val="003E11F9"/>
    <w:rsid w:val="00413B9A"/>
    <w:rsid w:val="00414528"/>
    <w:rsid w:val="00420BE3"/>
    <w:rsid w:val="00426F20"/>
    <w:rsid w:val="0045009D"/>
    <w:rsid w:val="00486C05"/>
    <w:rsid w:val="004921B1"/>
    <w:rsid w:val="004A40B3"/>
    <w:rsid w:val="004E1AFB"/>
    <w:rsid w:val="00561DFC"/>
    <w:rsid w:val="00572417"/>
    <w:rsid w:val="00582D2A"/>
    <w:rsid w:val="00591B7D"/>
    <w:rsid w:val="005C22D8"/>
    <w:rsid w:val="005E4026"/>
    <w:rsid w:val="0062050E"/>
    <w:rsid w:val="00635855"/>
    <w:rsid w:val="00643F6D"/>
    <w:rsid w:val="006624D6"/>
    <w:rsid w:val="006642B2"/>
    <w:rsid w:val="00664F60"/>
    <w:rsid w:val="00667E00"/>
    <w:rsid w:val="0068536B"/>
    <w:rsid w:val="006A681B"/>
    <w:rsid w:val="006E2D1C"/>
    <w:rsid w:val="00721BB6"/>
    <w:rsid w:val="0073216E"/>
    <w:rsid w:val="007330E8"/>
    <w:rsid w:val="0074622D"/>
    <w:rsid w:val="00750AF1"/>
    <w:rsid w:val="00755304"/>
    <w:rsid w:val="0076519D"/>
    <w:rsid w:val="007E1045"/>
    <w:rsid w:val="007F16C9"/>
    <w:rsid w:val="007F493B"/>
    <w:rsid w:val="007F71CC"/>
    <w:rsid w:val="00827B9B"/>
    <w:rsid w:val="0083166A"/>
    <w:rsid w:val="00867835"/>
    <w:rsid w:val="00882DFC"/>
    <w:rsid w:val="00883409"/>
    <w:rsid w:val="008A73B8"/>
    <w:rsid w:val="008B658B"/>
    <w:rsid w:val="008E0097"/>
    <w:rsid w:val="008E570C"/>
    <w:rsid w:val="008F7F5E"/>
    <w:rsid w:val="00903D75"/>
    <w:rsid w:val="009107E3"/>
    <w:rsid w:val="009135A9"/>
    <w:rsid w:val="00916DE3"/>
    <w:rsid w:val="009245C8"/>
    <w:rsid w:val="0093085A"/>
    <w:rsid w:val="009505D9"/>
    <w:rsid w:val="00953EAA"/>
    <w:rsid w:val="009862BD"/>
    <w:rsid w:val="00994F62"/>
    <w:rsid w:val="009A7019"/>
    <w:rsid w:val="009B7FF5"/>
    <w:rsid w:val="009C7102"/>
    <w:rsid w:val="009D3696"/>
    <w:rsid w:val="009D73EC"/>
    <w:rsid w:val="009E77BE"/>
    <w:rsid w:val="009F3E18"/>
    <w:rsid w:val="009F5463"/>
    <w:rsid w:val="00A03EE2"/>
    <w:rsid w:val="00A1197E"/>
    <w:rsid w:val="00A2119F"/>
    <w:rsid w:val="00A21B02"/>
    <w:rsid w:val="00A43540"/>
    <w:rsid w:val="00A90FB7"/>
    <w:rsid w:val="00AE1D23"/>
    <w:rsid w:val="00AF3827"/>
    <w:rsid w:val="00B073A2"/>
    <w:rsid w:val="00B12753"/>
    <w:rsid w:val="00B15329"/>
    <w:rsid w:val="00B53145"/>
    <w:rsid w:val="00B578D7"/>
    <w:rsid w:val="00B70493"/>
    <w:rsid w:val="00B71230"/>
    <w:rsid w:val="00B90753"/>
    <w:rsid w:val="00BA4964"/>
    <w:rsid w:val="00C21D8E"/>
    <w:rsid w:val="00C3073E"/>
    <w:rsid w:val="00C73A10"/>
    <w:rsid w:val="00C76E3B"/>
    <w:rsid w:val="00C80E39"/>
    <w:rsid w:val="00C95706"/>
    <w:rsid w:val="00CA3A69"/>
    <w:rsid w:val="00CE08AC"/>
    <w:rsid w:val="00CF7637"/>
    <w:rsid w:val="00D16F4E"/>
    <w:rsid w:val="00D56CBD"/>
    <w:rsid w:val="00D66BA0"/>
    <w:rsid w:val="00D85533"/>
    <w:rsid w:val="00DB40BF"/>
    <w:rsid w:val="00DE00E3"/>
    <w:rsid w:val="00DF19FB"/>
    <w:rsid w:val="00E12C81"/>
    <w:rsid w:val="00E272E2"/>
    <w:rsid w:val="00E33338"/>
    <w:rsid w:val="00E803EA"/>
    <w:rsid w:val="00E82320"/>
    <w:rsid w:val="00E82F1F"/>
    <w:rsid w:val="00E8316F"/>
    <w:rsid w:val="00E905A7"/>
    <w:rsid w:val="00E9073A"/>
    <w:rsid w:val="00E95F9C"/>
    <w:rsid w:val="00EB0E9C"/>
    <w:rsid w:val="00EC3529"/>
    <w:rsid w:val="00EE11B0"/>
    <w:rsid w:val="00F05ADB"/>
    <w:rsid w:val="00F12076"/>
    <w:rsid w:val="00F20407"/>
    <w:rsid w:val="00F4671E"/>
    <w:rsid w:val="00F54B5C"/>
    <w:rsid w:val="00F61879"/>
    <w:rsid w:val="00FA5977"/>
    <w:rsid w:val="00FE1D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02DB9"/>
  <w15:chartTrackingRefBased/>
  <w15:docId w15:val="{4673A819-714D-4E31-8773-0697C18F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635C"/>
  </w:style>
  <w:style w:type="paragraph" w:styleId="Kop1">
    <w:name w:val="heading 1"/>
    <w:basedOn w:val="Standaard"/>
    <w:next w:val="Standaard"/>
    <w:link w:val="Kop1Char"/>
    <w:uiPriority w:val="9"/>
    <w:qFormat/>
    <w:rsid w:val="00356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56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3563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63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63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63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63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63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63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63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563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3563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63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63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63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63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63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635C"/>
    <w:rPr>
      <w:rFonts w:eastAsiaTheme="majorEastAsia" w:cstheme="majorBidi"/>
      <w:color w:val="272727" w:themeColor="text1" w:themeTint="D8"/>
    </w:rPr>
  </w:style>
  <w:style w:type="paragraph" w:styleId="Titel">
    <w:name w:val="Title"/>
    <w:basedOn w:val="Standaard"/>
    <w:next w:val="Standaard"/>
    <w:link w:val="TitelChar"/>
    <w:uiPriority w:val="10"/>
    <w:qFormat/>
    <w:rsid w:val="0035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63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63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63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63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635C"/>
    <w:rPr>
      <w:i/>
      <w:iCs/>
      <w:color w:val="404040" w:themeColor="text1" w:themeTint="BF"/>
    </w:rPr>
  </w:style>
  <w:style w:type="paragraph" w:styleId="Lijstalinea">
    <w:name w:val="List Paragraph"/>
    <w:basedOn w:val="Standaard"/>
    <w:uiPriority w:val="34"/>
    <w:qFormat/>
    <w:rsid w:val="0035635C"/>
    <w:pPr>
      <w:ind w:left="720"/>
      <w:contextualSpacing/>
    </w:pPr>
  </w:style>
  <w:style w:type="character" w:styleId="Intensievebenadrukking">
    <w:name w:val="Intense Emphasis"/>
    <w:basedOn w:val="Standaardalinea-lettertype"/>
    <w:uiPriority w:val="21"/>
    <w:qFormat/>
    <w:rsid w:val="0035635C"/>
    <w:rPr>
      <w:i/>
      <w:iCs/>
      <w:color w:val="0F4761" w:themeColor="accent1" w:themeShade="BF"/>
    </w:rPr>
  </w:style>
  <w:style w:type="paragraph" w:styleId="Duidelijkcitaat">
    <w:name w:val="Intense Quote"/>
    <w:basedOn w:val="Standaard"/>
    <w:next w:val="Standaard"/>
    <w:link w:val="DuidelijkcitaatChar"/>
    <w:uiPriority w:val="30"/>
    <w:qFormat/>
    <w:rsid w:val="00356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635C"/>
    <w:rPr>
      <w:i/>
      <w:iCs/>
      <w:color w:val="0F4761" w:themeColor="accent1" w:themeShade="BF"/>
    </w:rPr>
  </w:style>
  <w:style w:type="character" w:styleId="Intensieveverwijzing">
    <w:name w:val="Intense Reference"/>
    <w:basedOn w:val="Standaardalinea-lettertype"/>
    <w:uiPriority w:val="32"/>
    <w:qFormat/>
    <w:rsid w:val="0035635C"/>
    <w:rPr>
      <w:b/>
      <w:bCs/>
      <w:smallCaps/>
      <w:color w:val="0F4761" w:themeColor="accent1" w:themeShade="BF"/>
      <w:spacing w:val="5"/>
    </w:rPr>
  </w:style>
  <w:style w:type="paragraph" w:styleId="Kopvaninhoudsopgave">
    <w:name w:val="TOC Heading"/>
    <w:basedOn w:val="Kop1"/>
    <w:next w:val="Standaard"/>
    <w:uiPriority w:val="39"/>
    <w:unhideWhenUsed/>
    <w:qFormat/>
    <w:rsid w:val="0035635C"/>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35635C"/>
    <w:pPr>
      <w:spacing w:after="100"/>
    </w:pPr>
    <w:rPr>
      <w:rFonts w:eastAsiaTheme="minorEastAsia" w:cs="Times New Roman"/>
      <w:kern w:val="0"/>
      <w:lang w:eastAsia="nl-NL"/>
      <w14:ligatures w14:val="none"/>
    </w:rPr>
  </w:style>
  <w:style w:type="paragraph" w:styleId="Voettekst">
    <w:name w:val="footer"/>
    <w:basedOn w:val="Standaard"/>
    <w:link w:val="VoettekstChar"/>
    <w:uiPriority w:val="99"/>
    <w:unhideWhenUsed/>
    <w:rsid w:val="003563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5635C"/>
  </w:style>
  <w:style w:type="character" w:styleId="Hyperlink">
    <w:name w:val="Hyperlink"/>
    <w:basedOn w:val="Standaardalinea-lettertype"/>
    <w:uiPriority w:val="99"/>
    <w:unhideWhenUsed/>
    <w:rsid w:val="0035635C"/>
    <w:rPr>
      <w:color w:val="467886" w:themeColor="hyperlink"/>
      <w:u w:val="single"/>
    </w:rPr>
  </w:style>
  <w:style w:type="paragraph" w:styleId="Geenafstand">
    <w:name w:val="No Spacing"/>
    <w:uiPriority w:val="1"/>
    <w:qFormat/>
    <w:rsid w:val="00AF3827"/>
    <w:pPr>
      <w:spacing w:after="0" w:line="240" w:lineRule="auto"/>
    </w:pPr>
  </w:style>
  <w:style w:type="paragraph" w:styleId="Inhopg2">
    <w:name w:val="toc 2"/>
    <w:basedOn w:val="Standaard"/>
    <w:next w:val="Standaard"/>
    <w:autoRedefine/>
    <w:uiPriority w:val="39"/>
    <w:unhideWhenUsed/>
    <w:rsid w:val="00AF3827"/>
    <w:pPr>
      <w:spacing w:after="100"/>
      <w:ind w:left="220"/>
    </w:pPr>
  </w:style>
  <w:style w:type="paragraph" w:styleId="Koptekst">
    <w:name w:val="header"/>
    <w:basedOn w:val="Standaard"/>
    <w:link w:val="KoptekstChar"/>
    <w:uiPriority w:val="99"/>
    <w:unhideWhenUsed/>
    <w:rsid w:val="00953E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3EAA"/>
  </w:style>
  <w:style w:type="paragraph" w:styleId="Inhopg3">
    <w:name w:val="toc 3"/>
    <w:basedOn w:val="Standaard"/>
    <w:next w:val="Standaard"/>
    <w:autoRedefine/>
    <w:uiPriority w:val="39"/>
    <w:unhideWhenUsed/>
    <w:rsid w:val="00282499"/>
    <w:pPr>
      <w:spacing w:after="100"/>
      <w:ind w:left="440"/>
    </w:pPr>
  </w:style>
  <w:style w:type="paragraph" w:customStyle="1" w:styleId="p1">
    <w:name w:val="p1"/>
    <w:basedOn w:val="Standaard"/>
    <w:rsid w:val="00A1197E"/>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character" w:customStyle="1" w:styleId="s1">
    <w:name w:val="s1"/>
    <w:basedOn w:val="Standaardalinea-lettertype"/>
    <w:rsid w:val="00A11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9633">
      <w:bodyDiv w:val="1"/>
      <w:marLeft w:val="0"/>
      <w:marRight w:val="0"/>
      <w:marTop w:val="0"/>
      <w:marBottom w:val="0"/>
      <w:divBdr>
        <w:top w:val="none" w:sz="0" w:space="0" w:color="auto"/>
        <w:left w:val="none" w:sz="0" w:space="0" w:color="auto"/>
        <w:bottom w:val="none" w:sz="0" w:space="0" w:color="auto"/>
        <w:right w:val="none" w:sz="0" w:space="0" w:color="auto"/>
      </w:divBdr>
    </w:div>
    <w:div w:id="336427563">
      <w:bodyDiv w:val="1"/>
      <w:marLeft w:val="0"/>
      <w:marRight w:val="0"/>
      <w:marTop w:val="0"/>
      <w:marBottom w:val="0"/>
      <w:divBdr>
        <w:top w:val="none" w:sz="0" w:space="0" w:color="auto"/>
        <w:left w:val="none" w:sz="0" w:space="0" w:color="auto"/>
        <w:bottom w:val="none" w:sz="0" w:space="0" w:color="auto"/>
        <w:right w:val="none" w:sz="0" w:space="0" w:color="auto"/>
      </w:divBdr>
      <w:divsChild>
        <w:div w:id="1531645233">
          <w:marLeft w:val="0"/>
          <w:marRight w:val="0"/>
          <w:marTop w:val="0"/>
          <w:marBottom w:val="0"/>
          <w:divBdr>
            <w:top w:val="none" w:sz="0" w:space="0" w:color="auto"/>
            <w:left w:val="none" w:sz="0" w:space="0" w:color="auto"/>
            <w:bottom w:val="none" w:sz="0" w:space="0" w:color="auto"/>
            <w:right w:val="none" w:sz="0" w:space="0" w:color="auto"/>
          </w:divBdr>
          <w:divsChild>
            <w:div w:id="4436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3164">
      <w:bodyDiv w:val="1"/>
      <w:marLeft w:val="0"/>
      <w:marRight w:val="0"/>
      <w:marTop w:val="0"/>
      <w:marBottom w:val="0"/>
      <w:divBdr>
        <w:top w:val="none" w:sz="0" w:space="0" w:color="auto"/>
        <w:left w:val="none" w:sz="0" w:space="0" w:color="auto"/>
        <w:bottom w:val="none" w:sz="0" w:space="0" w:color="auto"/>
        <w:right w:val="none" w:sz="0" w:space="0" w:color="auto"/>
      </w:divBdr>
    </w:div>
    <w:div w:id="600531573">
      <w:bodyDiv w:val="1"/>
      <w:marLeft w:val="0"/>
      <w:marRight w:val="0"/>
      <w:marTop w:val="0"/>
      <w:marBottom w:val="0"/>
      <w:divBdr>
        <w:top w:val="none" w:sz="0" w:space="0" w:color="auto"/>
        <w:left w:val="none" w:sz="0" w:space="0" w:color="auto"/>
        <w:bottom w:val="none" w:sz="0" w:space="0" w:color="auto"/>
        <w:right w:val="none" w:sz="0" w:space="0" w:color="auto"/>
      </w:divBdr>
    </w:div>
    <w:div w:id="766778546">
      <w:bodyDiv w:val="1"/>
      <w:marLeft w:val="0"/>
      <w:marRight w:val="0"/>
      <w:marTop w:val="0"/>
      <w:marBottom w:val="0"/>
      <w:divBdr>
        <w:top w:val="none" w:sz="0" w:space="0" w:color="auto"/>
        <w:left w:val="none" w:sz="0" w:space="0" w:color="auto"/>
        <w:bottom w:val="none" w:sz="0" w:space="0" w:color="auto"/>
        <w:right w:val="none" w:sz="0" w:space="0" w:color="auto"/>
      </w:divBdr>
      <w:divsChild>
        <w:div w:id="1276448300">
          <w:marLeft w:val="0"/>
          <w:marRight w:val="0"/>
          <w:marTop w:val="0"/>
          <w:marBottom w:val="0"/>
          <w:divBdr>
            <w:top w:val="none" w:sz="0" w:space="0" w:color="auto"/>
            <w:left w:val="none" w:sz="0" w:space="0" w:color="auto"/>
            <w:bottom w:val="none" w:sz="0" w:space="0" w:color="auto"/>
            <w:right w:val="none" w:sz="0" w:space="0" w:color="auto"/>
          </w:divBdr>
          <w:divsChild>
            <w:div w:id="5146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930293">
      <w:bodyDiv w:val="1"/>
      <w:marLeft w:val="0"/>
      <w:marRight w:val="0"/>
      <w:marTop w:val="0"/>
      <w:marBottom w:val="0"/>
      <w:divBdr>
        <w:top w:val="none" w:sz="0" w:space="0" w:color="auto"/>
        <w:left w:val="none" w:sz="0" w:space="0" w:color="auto"/>
        <w:bottom w:val="none" w:sz="0" w:space="0" w:color="auto"/>
        <w:right w:val="none" w:sz="0" w:space="0" w:color="auto"/>
      </w:divBdr>
    </w:div>
    <w:div w:id="1262646438">
      <w:bodyDiv w:val="1"/>
      <w:marLeft w:val="0"/>
      <w:marRight w:val="0"/>
      <w:marTop w:val="0"/>
      <w:marBottom w:val="0"/>
      <w:divBdr>
        <w:top w:val="none" w:sz="0" w:space="0" w:color="auto"/>
        <w:left w:val="none" w:sz="0" w:space="0" w:color="auto"/>
        <w:bottom w:val="none" w:sz="0" w:space="0" w:color="auto"/>
        <w:right w:val="none" w:sz="0" w:space="0" w:color="auto"/>
      </w:divBdr>
    </w:div>
    <w:div w:id="1444418151">
      <w:bodyDiv w:val="1"/>
      <w:marLeft w:val="0"/>
      <w:marRight w:val="0"/>
      <w:marTop w:val="0"/>
      <w:marBottom w:val="0"/>
      <w:divBdr>
        <w:top w:val="none" w:sz="0" w:space="0" w:color="auto"/>
        <w:left w:val="none" w:sz="0" w:space="0" w:color="auto"/>
        <w:bottom w:val="none" w:sz="0" w:space="0" w:color="auto"/>
        <w:right w:val="none" w:sz="0" w:space="0" w:color="auto"/>
      </w:divBdr>
    </w:div>
    <w:div w:id="1701272479">
      <w:bodyDiv w:val="1"/>
      <w:marLeft w:val="0"/>
      <w:marRight w:val="0"/>
      <w:marTop w:val="0"/>
      <w:marBottom w:val="0"/>
      <w:divBdr>
        <w:top w:val="none" w:sz="0" w:space="0" w:color="auto"/>
        <w:left w:val="none" w:sz="0" w:space="0" w:color="auto"/>
        <w:bottom w:val="none" w:sz="0" w:space="0" w:color="auto"/>
        <w:right w:val="none" w:sz="0" w:space="0" w:color="auto"/>
      </w:divBdr>
      <w:divsChild>
        <w:div w:id="1698509637">
          <w:marLeft w:val="0"/>
          <w:marRight w:val="0"/>
          <w:marTop w:val="0"/>
          <w:marBottom w:val="0"/>
          <w:divBdr>
            <w:top w:val="none" w:sz="0" w:space="0" w:color="auto"/>
            <w:left w:val="none" w:sz="0" w:space="0" w:color="auto"/>
            <w:bottom w:val="none" w:sz="0" w:space="0" w:color="auto"/>
            <w:right w:val="none" w:sz="0" w:space="0" w:color="auto"/>
          </w:divBdr>
          <w:divsChild>
            <w:div w:id="10845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39840">
      <w:bodyDiv w:val="1"/>
      <w:marLeft w:val="0"/>
      <w:marRight w:val="0"/>
      <w:marTop w:val="0"/>
      <w:marBottom w:val="0"/>
      <w:divBdr>
        <w:top w:val="none" w:sz="0" w:space="0" w:color="auto"/>
        <w:left w:val="none" w:sz="0" w:space="0" w:color="auto"/>
        <w:bottom w:val="none" w:sz="0" w:space="0" w:color="auto"/>
        <w:right w:val="none" w:sz="0" w:space="0" w:color="auto"/>
      </w:divBdr>
      <w:divsChild>
        <w:div w:id="1811365242">
          <w:marLeft w:val="0"/>
          <w:marRight w:val="0"/>
          <w:marTop w:val="0"/>
          <w:marBottom w:val="0"/>
          <w:divBdr>
            <w:top w:val="none" w:sz="0" w:space="0" w:color="auto"/>
            <w:left w:val="none" w:sz="0" w:space="0" w:color="auto"/>
            <w:bottom w:val="none" w:sz="0" w:space="0" w:color="auto"/>
            <w:right w:val="none" w:sz="0" w:space="0" w:color="auto"/>
          </w:divBdr>
          <w:divsChild>
            <w:div w:id="16911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4EC31-DE18-4339-B015-9F5A10A3E839}">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b3d63893-1807-4985-a92e-96b75a9a7714}" enabled="0" method="" siteId="{b3d63893-1807-4985-a92e-96b75a9a7714}" removed="1"/>
</clbl:labelList>
</file>

<file path=docProps/app.xml><?xml version="1.0" encoding="utf-8"?>
<Properties xmlns="http://schemas.openxmlformats.org/officeDocument/2006/extended-properties" xmlns:vt="http://schemas.openxmlformats.org/officeDocument/2006/docPropsVTypes">
  <Template>Normal</Template>
  <TotalTime>8563</TotalTime>
  <Pages>11</Pages>
  <Words>3716</Words>
  <Characters>20444</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Bougrina, Y. (Yousra)</dc:creator>
  <cp:keywords/>
  <dc:description/>
  <cp:lastModifiedBy>Bakkar, O.I. (Omar)</cp:lastModifiedBy>
  <cp:revision>87</cp:revision>
  <dcterms:created xsi:type="dcterms:W3CDTF">2025-06-04T05:43:00Z</dcterms:created>
  <dcterms:modified xsi:type="dcterms:W3CDTF">2025-06-16T20:38:00Z</dcterms:modified>
</cp:coreProperties>
</file>